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BE15D" w14:textId="77777777" w:rsidR="00171216" w:rsidRDefault="00CC5107" w:rsidP="00CC5107">
      <w:pPr>
        <w:pStyle w:val="TOCNaslov"/>
        <w:numPr>
          <w:ilvl w:val="0"/>
          <w:numId w:val="0"/>
        </w:numPr>
        <w:outlineLvl w:val="9"/>
        <w:rPr>
          <w:rFonts w:ascii="Times New Roman" w:hAnsi="Times New Roman"/>
          <w:color w:val="auto"/>
          <w:sz w:val="28"/>
          <w:lang w:val="hr-HR"/>
        </w:rPr>
      </w:pPr>
      <w:bookmarkStart w:id="0" w:name="_Toc393271311"/>
      <w:bookmarkStart w:id="1" w:name="_Toc381265403"/>
      <w:r>
        <w:rPr>
          <w:noProof/>
        </w:rPr>
        <w:drawing>
          <wp:anchor distT="0" distB="0" distL="114300" distR="114300" simplePos="0" relativeHeight="251681792" behindDoc="0" locked="0" layoutInCell="1" allowOverlap="1" wp14:anchorId="103B7CF8" wp14:editId="5535F99A">
            <wp:simplePos x="0" y="0"/>
            <wp:positionH relativeFrom="column">
              <wp:posOffset>1783080</wp:posOffset>
            </wp:positionH>
            <wp:positionV relativeFrom="paragraph">
              <wp:posOffset>480060</wp:posOffset>
            </wp:positionV>
            <wp:extent cx="2186940" cy="2186940"/>
            <wp:effectExtent l="0" t="0" r="3810" b="381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6940" cy="2186940"/>
                    </a:xfrm>
                    <a:prstGeom prst="rect">
                      <a:avLst/>
                    </a:prstGeom>
                    <a:noFill/>
                  </pic:spPr>
                </pic:pic>
              </a:graphicData>
            </a:graphic>
            <wp14:sizeRelH relativeFrom="page">
              <wp14:pctWidth>0</wp14:pctWidth>
            </wp14:sizeRelH>
            <wp14:sizeRelV relativeFrom="page">
              <wp14:pctHeight>0</wp14:pctHeight>
            </wp14:sizeRelV>
          </wp:anchor>
        </w:drawing>
      </w:r>
    </w:p>
    <w:p w14:paraId="73518AF8" w14:textId="77777777" w:rsidR="00171216" w:rsidRDefault="00171216">
      <w:pPr>
        <w:pStyle w:val="TOCNaslov"/>
        <w:numPr>
          <w:ilvl w:val="0"/>
          <w:numId w:val="0"/>
        </w:numPr>
        <w:ind w:left="720" w:hanging="360"/>
        <w:outlineLvl w:val="9"/>
      </w:pPr>
    </w:p>
    <w:p w14:paraId="1A4D324C" w14:textId="77777777" w:rsidR="00171216" w:rsidRDefault="00AC4781">
      <w:pPr>
        <w:pStyle w:val="TOCNaslov"/>
        <w:numPr>
          <w:ilvl w:val="0"/>
          <w:numId w:val="0"/>
        </w:numPr>
        <w:ind w:left="720" w:hanging="360"/>
        <w:jc w:val="center"/>
        <w:outlineLvl w:val="9"/>
      </w:pPr>
      <w:r>
        <w:rPr>
          <w:rFonts w:ascii="Times New Roman" w:hAnsi="Times New Roman"/>
          <w:color w:val="auto"/>
          <w:lang w:val="hr-HR"/>
        </w:rPr>
        <w:t>DOKUMENTACIJA O NABAVI</w:t>
      </w:r>
    </w:p>
    <w:p w14:paraId="1E8F5E29" w14:textId="77777777" w:rsidR="00171216" w:rsidRDefault="00AC4781">
      <w:pPr>
        <w:pStyle w:val="Odlomakpopisa"/>
        <w:numPr>
          <w:ilvl w:val="0"/>
          <w:numId w:val="34"/>
        </w:numPr>
        <w:ind w:left="426"/>
        <w:jc w:val="center"/>
        <w:rPr>
          <w:lang w:eastAsia="hr-BA" w:bidi="ar-SA"/>
        </w:rPr>
      </w:pPr>
      <w:r>
        <w:rPr>
          <w:lang w:eastAsia="hr-BA" w:bidi="ar-SA"/>
        </w:rPr>
        <w:t>OTVORENI POSTUPAK  JAVNE NABAVE -</w:t>
      </w:r>
    </w:p>
    <w:p w14:paraId="7D1C087B" w14:textId="77777777" w:rsidR="00171216" w:rsidRDefault="00171216">
      <w:pPr>
        <w:jc w:val="center"/>
        <w:rPr>
          <w:lang w:eastAsia="hr-BA" w:bidi="ar-SA"/>
        </w:rPr>
      </w:pPr>
    </w:p>
    <w:p w14:paraId="377E62BA" w14:textId="77777777" w:rsidR="00171216" w:rsidRDefault="00171216">
      <w:pPr>
        <w:jc w:val="center"/>
        <w:rPr>
          <w:lang w:eastAsia="hr-BA" w:bidi="ar-SA"/>
        </w:rPr>
      </w:pPr>
    </w:p>
    <w:p w14:paraId="069E3FC8" w14:textId="77777777" w:rsidR="00171216" w:rsidRDefault="00AC4781">
      <w:pPr>
        <w:jc w:val="center"/>
        <w:rPr>
          <w:b/>
          <w:sz w:val="28"/>
          <w:lang w:eastAsia="hr-BA" w:bidi="ar-SA"/>
        </w:rPr>
      </w:pPr>
      <w:bookmarkStart w:id="2" w:name="_Hlk31196721"/>
      <w:r>
        <w:rPr>
          <w:b/>
          <w:sz w:val="28"/>
          <w:lang w:eastAsia="hr-BA" w:bidi="ar-SA"/>
        </w:rPr>
        <w:t xml:space="preserve">IZVOĐENJE RADOVA NA IZGRADNJI </w:t>
      </w:r>
      <w:r w:rsidR="00CC5107" w:rsidRPr="00CC5107">
        <w:rPr>
          <w:b/>
          <w:sz w:val="28"/>
          <w:lang w:eastAsia="hr-BA" w:bidi="ar-SA"/>
        </w:rPr>
        <w:t>TRAJEKTNOG PRISTANIŠTA ŽIGLJEN</w:t>
      </w:r>
      <w:r>
        <w:rPr>
          <w:b/>
          <w:sz w:val="28"/>
          <w:lang w:eastAsia="hr-BA" w:bidi="ar-SA"/>
        </w:rPr>
        <w:t>, OTOK PA</w:t>
      </w:r>
      <w:r w:rsidR="002A7124">
        <w:rPr>
          <w:b/>
          <w:sz w:val="28"/>
          <w:lang w:eastAsia="hr-BA" w:bidi="ar-SA"/>
        </w:rPr>
        <w:t>G</w:t>
      </w:r>
      <w:r>
        <w:rPr>
          <w:b/>
          <w:sz w:val="28"/>
          <w:lang w:eastAsia="hr-BA" w:bidi="ar-SA"/>
        </w:rPr>
        <w:t xml:space="preserve"> </w:t>
      </w:r>
    </w:p>
    <w:bookmarkEnd w:id="2"/>
    <w:p w14:paraId="000196B4" w14:textId="77777777" w:rsidR="00171216" w:rsidRDefault="00171216">
      <w:pPr>
        <w:jc w:val="center"/>
        <w:rPr>
          <w:b/>
          <w:sz w:val="28"/>
          <w:lang w:eastAsia="hr-BA" w:bidi="ar-SA"/>
        </w:rPr>
      </w:pPr>
    </w:p>
    <w:p w14:paraId="57FF2FF6" w14:textId="77777777" w:rsidR="001F1427" w:rsidRDefault="001F1427">
      <w:pPr>
        <w:jc w:val="center"/>
        <w:rPr>
          <w:b/>
          <w:sz w:val="28"/>
          <w:lang w:eastAsia="hr-BA" w:bidi="ar-SA"/>
        </w:rPr>
      </w:pPr>
    </w:p>
    <w:p w14:paraId="73DFCF86" w14:textId="77777777" w:rsidR="00171216" w:rsidRDefault="00171216">
      <w:pPr>
        <w:jc w:val="center"/>
        <w:rPr>
          <w:b/>
          <w:sz w:val="28"/>
          <w:lang w:eastAsia="hr-BA" w:bidi="ar-SA"/>
        </w:rPr>
      </w:pPr>
    </w:p>
    <w:p w14:paraId="6C29499A" w14:textId="77777777" w:rsidR="00171216" w:rsidRDefault="00171216">
      <w:pPr>
        <w:jc w:val="center"/>
        <w:rPr>
          <w:b/>
          <w:sz w:val="28"/>
          <w:lang w:eastAsia="hr-BA" w:bidi="ar-SA"/>
        </w:rPr>
      </w:pPr>
    </w:p>
    <w:p w14:paraId="06F997F4" w14:textId="77777777" w:rsidR="00171216" w:rsidRDefault="00171216">
      <w:pPr>
        <w:jc w:val="center"/>
        <w:rPr>
          <w:b/>
          <w:sz w:val="28"/>
          <w:lang w:eastAsia="hr-BA" w:bidi="ar-SA"/>
        </w:rPr>
      </w:pPr>
    </w:p>
    <w:p w14:paraId="30471A9F" w14:textId="77777777" w:rsidR="00171216" w:rsidRDefault="00171216">
      <w:pPr>
        <w:jc w:val="center"/>
        <w:rPr>
          <w:b/>
          <w:sz w:val="28"/>
          <w:lang w:eastAsia="hr-BA" w:bidi="ar-SA"/>
        </w:rPr>
      </w:pPr>
    </w:p>
    <w:p w14:paraId="32D51B55" w14:textId="77777777" w:rsidR="00171216" w:rsidRDefault="00171216">
      <w:pPr>
        <w:jc w:val="center"/>
        <w:rPr>
          <w:b/>
          <w:sz w:val="28"/>
          <w:lang w:eastAsia="hr-BA" w:bidi="ar-SA"/>
        </w:rPr>
      </w:pPr>
    </w:p>
    <w:p w14:paraId="34864FFD" w14:textId="77777777" w:rsidR="00CC5107" w:rsidRDefault="00CC5107">
      <w:pPr>
        <w:jc w:val="center"/>
        <w:rPr>
          <w:b/>
          <w:sz w:val="28"/>
          <w:lang w:eastAsia="hr-BA" w:bidi="ar-SA"/>
        </w:rPr>
      </w:pPr>
    </w:p>
    <w:p w14:paraId="1FB77B06" w14:textId="77777777" w:rsidR="00171216" w:rsidRDefault="00CC5107">
      <w:pPr>
        <w:jc w:val="center"/>
      </w:pPr>
      <w:r>
        <w:rPr>
          <w:sz w:val="28"/>
          <w:lang w:eastAsia="hr-BA" w:bidi="ar-SA"/>
        </w:rPr>
        <w:t>Novalja</w:t>
      </w:r>
      <w:r w:rsidR="00AC4781">
        <w:rPr>
          <w:sz w:val="28"/>
          <w:lang w:eastAsia="hr-BA" w:bidi="ar-SA"/>
        </w:rPr>
        <w:t xml:space="preserve">, </w:t>
      </w:r>
      <w:r w:rsidR="00AD74AB">
        <w:rPr>
          <w:sz w:val="28"/>
          <w:lang w:eastAsia="hr-BA" w:bidi="ar-SA"/>
        </w:rPr>
        <w:t>veljača</w:t>
      </w:r>
      <w:r w:rsidR="00241A71">
        <w:rPr>
          <w:sz w:val="28"/>
          <w:lang w:eastAsia="hr-BA" w:bidi="ar-SA"/>
        </w:rPr>
        <w:t xml:space="preserve"> 2020.</w:t>
      </w:r>
    </w:p>
    <w:p w14:paraId="5CF74E0C" w14:textId="77777777" w:rsidR="00171216" w:rsidRDefault="00AC4781">
      <w:pPr>
        <w:jc w:val="center"/>
      </w:pPr>
      <w:r>
        <w:rPr>
          <w:noProof/>
          <w:lang w:eastAsia="hr-HR" w:bidi="ar-SA"/>
        </w:rPr>
        <w:drawing>
          <wp:inline distT="0" distB="0" distL="0" distR="0" wp14:anchorId="12B57C0A" wp14:editId="57643F1C">
            <wp:extent cx="5731514" cy="1185547"/>
            <wp:effectExtent l="0" t="0" r="2536"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731514" cy="1185547"/>
                    </a:xfrm>
                    <a:prstGeom prst="rect">
                      <a:avLst/>
                    </a:prstGeom>
                    <a:noFill/>
                    <a:ln>
                      <a:noFill/>
                      <a:prstDash/>
                    </a:ln>
                  </pic:spPr>
                </pic:pic>
              </a:graphicData>
            </a:graphic>
          </wp:inline>
        </w:drawing>
      </w:r>
    </w:p>
    <w:p w14:paraId="167A1D65" w14:textId="77777777" w:rsidR="00171216" w:rsidRDefault="00AC4781">
      <w:pPr>
        <w:pStyle w:val="TOCNaslov"/>
        <w:numPr>
          <w:ilvl w:val="0"/>
          <w:numId w:val="0"/>
        </w:numPr>
        <w:ind w:left="720" w:hanging="360"/>
        <w:outlineLvl w:val="9"/>
      </w:pPr>
      <w:r>
        <w:rPr>
          <w:rFonts w:ascii="Times New Roman" w:hAnsi="Times New Roman"/>
          <w:color w:val="auto"/>
          <w:sz w:val="28"/>
          <w:lang w:val="hr-HR"/>
        </w:rPr>
        <w:lastRenderedPageBreak/>
        <w:t>SADRŽAJ DOKUMENTACIJE O JAVNOJ NABAVI</w:t>
      </w:r>
    </w:p>
    <w:p w14:paraId="65C668E8" w14:textId="77777777" w:rsidR="00171216" w:rsidRDefault="00AC4781">
      <w:pPr>
        <w:pStyle w:val="Sadraj1"/>
        <w:tabs>
          <w:tab w:val="right" w:leader="dot" w:pos="9016"/>
        </w:tabs>
      </w:pPr>
      <w:r>
        <w:rPr>
          <w:rFonts w:ascii="Calibri Light" w:eastAsia="Times New Roman" w:hAnsi="Calibri Light" w:cs="Times New Roman"/>
          <w:color w:val="2F5496"/>
          <w:kern w:val="0"/>
          <w:sz w:val="32"/>
          <w:szCs w:val="32"/>
          <w:lang w:val="hr-BA" w:eastAsia="hr-BA" w:bidi="ar-SA"/>
        </w:rPr>
        <w:fldChar w:fldCharType="begin"/>
      </w:r>
      <w:r>
        <w:instrText xml:space="preserve"> TOC \o "1-3" \u \h </w:instrText>
      </w:r>
      <w:r>
        <w:rPr>
          <w:rFonts w:ascii="Calibri Light" w:eastAsia="Times New Roman" w:hAnsi="Calibri Light" w:cs="Times New Roman"/>
          <w:color w:val="2F5496"/>
          <w:kern w:val="0"/>
          <w:sz w:val="32"/>
          <w:szCs w:val="32"/>
          <w:lang w:val="hr-BA" w:eastAsia="hr-BA" w:bidi="ar-SA"/>
        </w:rPr>
        <w:fldChar w:fldCharType="separate"/>
      </w:r>
      <w:hyperlink w:anchor="_Toc519440160" w:history="1">
        <w:r>
          <w:rPr>
            <w:rStyle w:val="Hiperveza"/>
          </w:rPr>
          <w:t>1. OPĆI PODACI</w:t>
        </w:r>
        <w:r>
          <w:tab/>
          <w:t>4</w:t>
        </w:r>
      </w:hyperlink>
    </w:p>
    <w:p w14:paraId="07B3757C" w14:textId="77777777" w:rsidR="00171216" w:rsidRDefault="00AB057D">
      <w:pPr>
        <w:pStyle w:val="Sadraj1"/>
        <w:tabs>
          <w:tab w:val="right" w:leader="dot" w:pos="9016"/>
        </w:tabs>
      </w:pPr>
      <w:hyperlink w:anchor="_Toc519440161" w:history="1">
        <w:r w:rsidR="00AC4781">
          <w:rPr>
            <w:rStyle w:val="Hiperveza"/>
          </w:rPr>
          <w:t>1.1. Podaci o naručitelju</w:t>
        </w:r>
        <w:r w:rsidR="00AC4781">
          <w:tab/>
          <w:t>4</w:t>
        </w:r>
      </w:hyperlink>
    </w:p>
    <w:p w14:paraId="0AAECA6D" w14:textId="77777777" w:rsidR="00171216" w:rsidRDefault="00AB057D">
      <w:pPr>
        <w:pStyle w:val="Sadraj1"/>
        <w:tabs>
          <w:tab w:val="right" w:leader="dot" w:pos="9016"/>
        </w:tabs>
      </w:pPr>
      <w:hyperlink w:anchor="_Toc519440162" w:history="1">
        <w:r w:rsidR="00AC4781">
          <w:rPr>
            <w:rStyle w:val="Hiperveza"/>
          </w:rPr>
          <w:t>1.2. Osoba / služba zadužena za kontakt</w:t>
        </w:r>
        <w:r w:rsidR="00AC4781">
          <w:tab/>
          <w:t>4</w:t>
        </w:r>
      </w:hyperlink>
    </w:p>
    <w:p w14:paraId="6E9869CC" w14:textId="77777777" w:rsidR="00171216" w:rsidRDefault="00AB057D">
      <w:pPr>
        <w:pStyle w:val="Sadraj1"/>
        <w:tabs>
          <w:tab w:val="right" w:leader="dot" w:pos="9016"/>
        </w:tabs>
      </w:pPr>
      <w:hyperlink w:anchor="_Toc519440163" w:history="1">
        <w:r w:rsidR="00AC4781">
          <w:rPr>
            <w:rStyle w:val="Hiperveza"/>
          </w:rPr>
          <w:t>1.3. Odredba o sukobu interesa u smislu Poglavlja 8. ZJN 2016</w:t>
        </w:r>
        <w:r w:rsidR="00AC4781">
          <w:tab/>
          <w:t>4</w:t>
        </w:r>
      </w:hyperlink>
    </w:p>
    <w:p w14:paraId="681FABC5" w14:textId="77777777" w:rsidR="00171216" w:rsidRDefault="00AB057D">
      <w:pPr>
        <w:pStyle w:val="Sadraj1"/>
        <w:tabs>
          <w:tab w:val="right" w:leader="dot" w:pos="9016"/>
        </w:tabs>
      </w:pPr>
      <w:hyperlink w:anchor="_Toc519440164" w:history="1">
        <w:r w:rsidR="00AC4781">
          <w:rPr>
            <w:rStyle w:val="Hiperveza"/>
          </w:rPr>
          <w:t>1.4. Podaci o postupku javne nabave:</w:t>
        </w:r>
        <w:r w:rsidR="00AC4781">
          <w:tab/>
          <w:t>5</w:t>
        </w:r>
      </w:hyperlink>
    </w:p>
    <w:p w14:paraId="220D9DBA" w14:textId="77777777" w:rsidR="00171216" w:rsidRDefault="00AB057D">
      <w:pPr>
        <w:pStyle w:val="Sadraj1"/>
        <w:tabs>
          <w:tab w:val="right" w:leader="dot" w:pos="9016"/>
        </w:tabs>
      </w:pPr>
      <w:hyperlink w:anchor="_Toc519440165" w:history="1">
        <w:r w:rsidR="00AC4781">
          <w:rPr>
            <w:rStyle w:val="Hiperveza"/>
          </w:rPr>
          <w:t>2. PODACI O PREDMETU NABAVE</w:t>
        </w:r>
        <w:r w:rsidR="00AC4781">
          <w:tab/>
          <w:t>5</w:t>
        </w:r>
      </w:hyperlink>
    </w:p>
    <w:p w14:paraId="7F68B764" w14:textId="77777777" w:rsidR="00171216" w:rsidRDefault="00AB057D">
      <w:pPr>
        <w:pStyle w:val="Sadraj1"/>
        <w:tabs>
          <w:tab w:val="right" w:leader="dot" w:pos="9016"/>
        </w:tabs>
      </w:pPr>
      <w:hyperlink w:anchor="_Toc519440166" w:history="1">
        <w:r w:rsidR="00AC4781">
          <w:rPr>
            <w:rStyle w:val="Hiperveza"/>
          </w:rPr>
          <w:t>2.1. Opis predmeta nabave</w:t>
        </w:r>
        <w:r w:rsidR="00AC4781">
          <w:tab/>
          <w:t>5</w:t>
        </w:r>
      </w:hyperlink>
    </w:p>
    <w:p w14:paraId="6F507AD3" w14:textId="77777777" w:rsidR="00171216" w:rsidRDefault="00AB057D">
      <w:pPr>
        <w:pStyle w:val="Sadraj1"/>
        <w:tabs>
          <w:tab w:val="right" w:leader="dot" w:pos="9016"/>
        </w:tabs>
      </w:pPr>
      <w:hyperlink w:anchor="_Toc519440167" w:history="1">
        <w:r w:rsidR="00AC4781">
          <w:rPr>
            <w:rStyle w:val="Hiperveza"/>
          </w:rPr>
          <w:t>2.2. Količina predmeta nabave</w:t>
        </w:r>
        <w:r w:rsidR="00AC4781">
          <w:tab/>
          <w:t>6</w:t>
        </w:r>
      </w:hyperlink>
    </w:p>
    <w:p w14:paraId="7D84E876" w14:textId="77777777" w:rsidR="00171216" w:rsidRDefault="00AB057D">
      <w:pPr>
        <w:pStyle w:val="Sadraj1"/>
        <w:tabs>
          <w:tab w:val="right" w:leader="dot" w:pos="9016"/>
        </w:tabs>
      </w:pPr>
      <w:hyperlink w:anchor="_Toc519440168" w:history="1">
        <w:r w:rsidR="00AC4781">
          <w:rPr>
            <w:rStyle w:val="Hiperveza"/>
          </w:rPr>
          <w:t>2.3. Tehničke specifikacije</w:t>
        </w:r>
        <w:r w:rsidR="00AC4781">
          <w:tab/>
          <w:t>6</w:t>
        </w:r>
      </w:hyperlink>
    </w:p>
    <w:p w14:paraId="6ED6E1CA" w14:textId="77777777" w:rsidR="00171216" w:rsidRDefault="00AB057D">
      <w:pPr>
        <w:pStyle w:val="Sadraj1"/>
        <w:tabs>
          <w:tab w:val="right" w:leader="dot" w:pos="9016"/>
        </w:tabs>
      </w:pPr>
      <w:hyperlink w:anchor="_Toc519440169" w:history="1">
        <w:r w:rsidR="00AC4781">
          <w:rPr>
            <w:rStyle w:val="Hiperveza"/>
          </w:rPr>
          <w:t>2.4. Kriterij za ocjenu jednakovrijednosti predmeta nabave</w:t>
        </w:r>
        <w:r w:rsidR="00AC4781">
          <w:tab/>
        </w:r>
        <w:bookmarkStart w:id="3" w:name="_Hlt523295433"/>
        <w:bookmarkStart w:id="4" w:name="_Hlt523295434"/>
        <w:r w:rsidR="00AC4781">
          <w:t>7</w:t>
        </w:r>
        <w:bookmarkEnd w:id="3"/>
        <w:bookmarkEnd w:id="4"/>
      </w:hyperlink>
    </w:p>
    <w:p w14:paraId="44A0E404" w14:textId="77777777" w:rsidR="00171216" w:rsidRDefault="00AB057D">
      <w:pPr>
        <w:pStyle w:val="Sadraj1"/>
        <w:tabs>
          <w:tab w:val="right" w:leader="dot" w:pos="9016"/>
        </w:tabs>
      </w:pPr>
      <w:hyperlink w:anchor="_Toc519440170" w:history="1">
        <w:r w:rsidR="00AC4781">
          <w:rPr>
            <w:rStyle w:val="Hiperveza"/>
          </w:rPr>
          <w:t>2.5. Odredbe o normama</w:t>
        </w:r>
        <w:r w:rsidR="00AC4781">
          <w:tab/>
          <w:t>7</w:t>
        </w:r>
      </w:hyperlink>
    </w:p>
    <w:p w14:paraId="6B583B00" w14:textId="77777777" w:rsidR="00171216" w:rsidRDefault="00AB057D">
      <w:pPr>
        <w:pStyle w:val="Sadraj1"/>
        <w:tabs>
          <w:tab w:val="right" w:leader="dot" w:pos="9016"/>
        </w:tabs>
      </w:pPr>
      <w:hyperlink w:anchor="_Toc519440171" w:history="1">
        <w:r w:rsidR="00AC4781">
          <w:rPr>
            <w:rStyle w:val="Hiperveza"/>
          </w:rPr>
          <w:t>2.6. Troškovnik</w:t>
        </w:r>
        <w:r w:rsidR="00AC4781">
          <w:tab/>
          <w:t>7</w:t>
        </w:r>
      </w:hyperlink>
    </w:p>
    <w:p w14:paraId="32DC6F21" w14:textId="77777777" w:rsidR="00171216" w:rsidRDefault="00AB057D">
      <w:pPr>
        <w:pStyle w:val="Sadraj1"/>
        <w:tabs>
          <w:tab w:val="right" w:leader="dot" w:pos="9016"/>
        </w:tabs>
      </w:pPr>
      <w:hyperlink w:anchor="_Toc519440172" w:history="1">
        <w:r w:rsidR="00AC4781">
          <w:rPr>
            <w:rStyle w:val="Hiperveza"/>
          </w:rPr>
          <w:t>2.7. Mjesto izvršenja ugovora:</w:t>
        </w:r>
        <w:r w:rsidR="00AC4781">
          <w:tab/>
          <w:t>8</w:t>
        </w:r>
      </w:hyperlink>
    </w:p>
    <w:p w14:paraId="4DA00FD7" w14:textId="77777777" w:rsidR="00171216" w:rsidRDefault="00AB057D">
      <w:pPr>
        <w:pStyle w:val="Sadraj1"/>
        <w:tabs>
          <w:tab w:val="right" w:leader="dot" w:pos="9016"/>
        </w:tabs>
      </w:pPr>
      <w:hyperlink w:anchor="_Toc519440173" w:history="1">
        <w:r w:rsidR="00AC4781">
          <w:rPr>
            <w:rStyle w:val="Hiperveza"/>
          </w:rPr>
          <w:t>2.8. Rok početka i završetka izvršenja ugovora</w:t>
        </w:r>
        <w:r w:rsidR="00AC4781">
          <w:tab/>
          <w:t>8</w:t>
        </w:r>
      </w:hyperlink>
    </w:p>
    <w:p w14:paraId="108C968E" w14:textId="77777777" w:rsidR="00171216" w:rsidRDefault="00AB057D">
      <w:pPr>
        <w:pStyle w:val="Sadraj1"/>
        <w:tabs>
          <w:tab w:val="right" w:leader="dot" w:pos="9016"/>
        </w:tabs>
      </w:pPr>
      <w:hyperlink w:anchor="_Toc519440174" w:history="1">
        <w:r w:rsidR="00AC4781">
          <w:rPr>
            <w:rStyle w:val="Hiperveza"/>
          </w:rPr>
          <w:t>2.9. Opcije i moguća obnavljanja ugovora</w:t>
        </w:r>
        <w:r w:rsidR="00AC4781">
          <w:tab/>
          <w:t>8</w:t>
        </w:r>
      </w:hyperlink>
    </w:p>
    <w:p w14:paraId="7C788B31" w14:textId="77777777" w:rsidR="00171216" w:rsidRDefault="00AB057D">
      <w:pPr>
        <w:pStyle w:val="Sadraj1"/>
        <w:tabs>
          <w:tab w:val="right" w:leader="dot" w:pos="9016"/>
        </w:tabs>
      </w:pPr>
      <w:hyperlink w:anchor="_Toc519440175" w:history="1">
        <w:r w:rsidR="00AC4781">
          <w:rPr>
            <w:rStyle w:val="Hiperveza"/>
          </w:rPr>
          <w:t>3. OSNOVE ZA ISKLJUČENJE GOSPODARSKOG SUBJEKTA</w:t>
        </w:r>
        <w:r w:rsidR="00AC4781">
          <w:tab/>
          <w:t>8</w:t>
        </w:r>
      </w:hyperlink>
    </w:p>
    <w:p w14:paraId="3780CD30" w14:textId="77777777" w:rsidR="00171216" w:rsidRDefault="00AB057D">
      <w:pPr>
        <w:pStyle w:val="Sadraj1"/>
        <w:tabs>
          <w:tab w:val="right" w:leader="dot" w:pos="9016"/>
        </w:tabs>
      </w:pPr>
      <w:hyperlink w:anchor="_Toc519440176" w:history="1">
        <w:r w:rsidR="00AC4781">
          <w:rPr>
            <w:rStyle w:val="Hiperveza"/>
          </w:rPr>
          <w:t>Uvodne napomene</w:t>
        </w:r>
        <w:r w:rsidR="00AC4781">
          <w:tab/>
          <w:t>8</w:t>
        </w:r>
      </w:hyperlink>
    </w:p>
    <w:p w14:paraId="634C83FA" w14:textId="77777777" w:rsidR="00171216" w:rsidRDefault="00AB057D">
      <w:pPr>
        <w:pStyle w:val="Sadraj1"/>
        <w:tabs>
          <w:tab w:val="right" w:leader="dot" w:pos="9016"/>
        </w:tabs>
      </w:pPr>
      <w:hyperlink w:anchor="_Toc519440177" w:history="1">
        <w:r w:rsidR="00AC4781">
          <w:rPr>
            <w:rStyle w:val="Hiperveza"/>
          </w:rPr>
          <w:t>3.1. Obve</w:t>
        </w:r>
        <w:bookmarkStart w:id="5" w:name="_Hlt524338703"/>
        <w:r w:rsidR="00AC4781">
          <w:rPr>
            <w:rStyle w:val="Hiperveza"/>
          </w:rPr>
          <w:t>z</w:t>
        </w:r>
        <w:bookmarkEnd w:id="5"/>
        <w:r w:rsidR="00AC4781">
          <w:rPr>
            <w:rStyle w:val="Hiperveza"/>
          </w:rPr>
          <w:t>ne osnove za isključenje gospodarskog subjekta</w:t>
        </w:r>
        <w:r w:rsidR="00AC4781">
          <w:tab/>
        </w:r>
        <w:bookmarkStart w:id="6" w:name="_Hlt523902608"/>
        <w:r w:rsidR="00AC4781">
          <w:t>8</w:t>
        </w:r>
        <w:bookmarkEnd w:id="6"/>
      </w:hyperlink>
    </w:p>
    <w:p w14:paraId="096FE9FC" w14:textId="77777777" w:rsidR="00171216" w:rsidRDefault="00AB057D">
      <w:pPr>
        <w:pStyle w:val="Sadraj1"/>
        <w:tabs>
          <w:tab w:val="right" w:leader="dot" w:pos="9016"/>
        </w:tabs>
      </w:pPr>
      <w:hyperlink w:anchor="_Toc519440178" w:history="1">
        <w:r w:rsidR="00AC4781">
          <w:rPr>
            <w:rStyle w:val="Hiperveza"/>
          </w:rPr>
          <w:t>Uvodne napomene</w:t>
        </w:r>
        <w:r w:rsidR="00AC4781">
          <w:tab/>
          <w:t>12</w:t>
        </w:r>
      </w:hyperlink>
    </w:p>
    <w:p w14:paraId="25702C0F" w14:textId="77777777" w:rsidR="00171216" w:rsidRDefault="00AB057D">
      <w:pPr>
        <w:pStyle w:val="Sadraj1"/>
        <w:tabs>
          <w:tab w:val="right" w:leader="dot" w:pos="9016"/>
        </w:tabs>
      </w:pPr>
      <w:hyperlink w:anchor="_Toc519440179" w:history="1">
        <w:r w:rsidR="00AC4781">
          <w:rPr>
            <w:rStyle w:val="Hiperveza"/>
          </w:rPr>
          <w:t>4.1.</w:t>
        </w:r>
        <w:bookmarkStart w:id="7" w:name="_Hlt523478757"/>
        <w:bookmarkStart w:id="8" w:name="_Hlt523478758"/>
        <w:r w:rsidR="00AC4781">
          <w:rPr>
            <w:rStyle w:val="Hiperveza"/>
          </w:rPr>
          <w:t xml:space="preserve"> </w:t>
        </w:r>
        <w:bookmarkEnd w:id="7"/>
        <w:bookmarkEnd w:id="8"/>
        <w:r w:rsidR="00AC4781">
          <w:rPr>
            <w:rStyle w:val="Hiperveza"/>
          </w:rPr>
          <w:t>Uvjeti sposobnosti za obavljanje profesionalne djelatnosti</w:t>
        </w:r>
        <w:r w:rsidR="00AC4781">
          <w:tab/>
          <w:t>12</w:t>
        </w:r>
      </w:hyperlink>
    </w:p>
    <w:p w14:paraId="5B57082D" w14:textId="77777777" w:rsidR="00171216" w:rsidRDefault="00AB057D">
      <w:pPr>
        <w:pStyle w:val="Sadraj1"/>
        <w:tabs>
          <w:tab w:val="right" w:leader="dot" w:pos="9016"/>
        </w:tabs>
      </w:pPr>
      <w:hyperlink w:anchor="_Toc519440180" w:history="1">
        <w:r w:rsidR="00AC4781">
          <w:rPr>
            <w:rStyle w:val="Hiperveza"/>
          </w:rPr>
          <w:t>4.2. Uvjeti ekonomske i financijske sposobnosti</w:t>
        </w:r>
        <w:r w:rsidR="00AC4781">
          <w:tab/>
          <w:t>13</w:t>
        </w:r>
      </w:hyperlink>
    </w:p>
    <w:p w14:paraId="34E18030" w14:textId="77777777" w:rsidR="00171216" w:rsidRDefault="00AB057D">
      <w:pPr>
        <w:pStyle w:val="Sadraj1"/>
        <w:tabs>
          <w:tab w:val="right" w:leader="dot" w:pos="9016"/>
        </w:tabs>
      </w:pPr>
      <w:hyperlink w:anchor="_Toc519440181" w:history="1">
        <w:r w:rsidR="00AC4781">
          <w:rPr>
            <w:rStyle w:val="Hiperveza"/>
          </w:rPr>
          <w:t>4.3. Uvjeti tehničke i stručne sposobnosti</w:t>
        </w:r>
        <w:r w:rsidR="00AC4781">
          <w:tab/>
          <w:t>13</w:t>
        </w:r>
      </w:hyperlink>
    </w:p>
    <w:p w14:paraId="49FF831C" w14:textId="77777777" w:rsidR="00171216" w:rsidRDefault="00AB057D">
      <w:pPr>
        <w:pStyle w:val="Sadraj1"/>
        <w:tabs>
          <w:tab w:val="right" w:leader="dot" w:pos="9016"/>
        </w:tabs>
      </w:pPr>
      <w:hyperlink w:anchor="_Toc519440182" w:history="1">
        <w:r w:rsidR="00AC4781">
          <w:rPr>
            <w:rStyle w:val="Hiperveza"/>
          </w:rPr>
          <w:t>4.4. Oslanjanje na sposobnost drugih subjekata</w:t>
        </w:r>
        <w:r w:rsidR="00AC4781">
          <w:tab/>
          <w:t>14</w:t>
        </w:r>
      </w:hyperlink>
    </w:p>
    <w:p w14:paraId="6A55A28F" w14:textId="77777777" w:rsidR="00171216" w:rsidRDefault="00AB057D">
      <w:pPr>
        <w:pStyle w:val="Sadraj1"/>
        <w:tabs>
          <w:tab w:val="right" w:leader="dot" w:pos="9016"/>
        </w:tabs>
      </w:pPr>
      <w:hyperlink w:anchor="_Toc519440183" w:history="1">
        <w:r w:rsidR="00AC4781">
          <w:rPr>
            <w:rStyle w:val="Hiperveza"/>
          </w:rPr>
          <w:t>4.5. Zajednica ponuditelja</w:t>
        </w:r>
        <w:r w:rsidR="00AC4781">
          <w:tab/>
          <w:t>15</w:t>
        </w:r>
      </w:hyperlink>
    </w:p>
    <w:p w14:paraId="724A3C89" w14:textId="77777777" w:rsidR="00171216" w:rsidRDefault="00AB057D">
      <w:pPr>
        <w:pStyle w:val="Sadraj1"/>
        <w:tabs>
          <w:tab w:val="right" w:leader="dot" w:pos="9016"/>
        </w:tabs>
      </w:pPr>
      <w:hyperlink w:anchor="_Toc519440184" w:history="1">
        <w:r w:rsidR="00AC4781">
          <w:rPr>
            <w:rStyle w:val="Hiperveza"/>
          </w:rPr>
          <w:t>4.6. Podugovaratelji</w:t>
        </w:r>
        <w:r w:rsidR="00AC4781">
          <w:tab/>
          <w:t>15</w:t>
        </w:r>
      </w:hyperlink>
    </w:p>
    <w:p w14:paraId="250145E3" w14:textId="77777777" w:rsidR="00171216" w:rsidRDefault="00AB057D">
      <w:pPr>
        <w:pStyle w:val="Sadraj1"/>
        <w:tabs>
          <w:tab w:val="right" w:leader="dot" w:pos="9016"/>
        </w:tabs>
      </w:pPr>
      <w:hyperlink w:anchor="_Toc519440185" w:history="1">
        <w:r w:rsidR="00AC4781">
          <w:rPr>
            <w:rStyle w:val="Hiperveza"/>
          </w:rPr>
          <w:t>5. EUROPSKA JEDINSTVENA DOKU</w:t>
        </w:r>
        <w:bookmarkStart w:id="9" w:name="_Hlt524287200"/>
        <w:bookmarkStart w:id="10" w:name="_Hlt524287201"/>
        <w:r w:rsidR="00AC4781">
          <w:rPr>
            <w:rStyle w:val="Hiperveza"/>
          </w:rPr>
          <w:t>M</w:t>
        </w:r>
        <w:bookmarkEnd w:id="9"/>
        <w:bookmarkEnd w:id="10"/>
        <w:r w:rsidR="00AC4781">
          <w:rPr>
            <w:rStyle w:val="Hiperveza"/>
          </w:rPr>
          <w:t>ENTACIJA O NABAVI (ESPD)</w:t>
        </w:r>
        <w:r w:rsidR="00AC4781">
          <w:tab/>
          <w:t>15</w:t>
        </w:r>
      </w:hyperlink>
    </w:p>
    <w:p w14:paraId="3CE2E184" w14:textId="77777777" w:rsidR="00171216" w:rsidRDefault="00AB057D">
      <w:pPr>
        <w:pStyle w:val="Sadraj1"/>
        <w:tabs>
          <w:tab w:val="right" w:leader="dot" w:pos="9016"/>
        </w:tabs>
      </w:pPr>
      <w:hyperlink w:anchor="_Toc519440186" w:history="1">
        <w:r w:rsidR="00AC4781">
          <w:rPr>
            <w:rStyle w:val="Hiperveza"/>
          </w:rPr>
          <w:t>6. PODACI O PONUDI</w:t>
        </w:r>
        <w:r w:rsidR="00AC4781">
          <w:tab/>
          <w:t>17</w:t>
        </w:r>
      </w:hyperlink>
    </w:p>
    <w:p w14:paraId="66F26CCD" w14:textId="77777777" w:rsidR="00171216" w:rsidRDefault="00AB057D">
      <w:pPr>
        <w:pStyle w:val="Sadraj1"/>
        <w:tabs>
          <w:tab w:val="right" w:leader="dot" w:pos="9016"/>
        </w:tabs>
      </w:pPr>
      <w:hyperlink w:anchor="_Toc519440187" w:history="1">
        <w:r w:rsidR="00AC4781">
          <w:rPr>
            <w:rStyle w:val="Hiperveza"/>
          </w:rPr>
          <w:t>6.1. Sadržaj i način izrade ponude</w:t>
        </w:r>
        <w:r w:rsidR="00AC4781">
          <w:tab/>
          <w:t>17</w:t>
        </w:r>
      </w:hyperlink>
    </w:p>
    <w:p w14:paraId="7D44EB3B" w14:textId="77777777" w:rsidR="00171216" w:rsidRDefault="00AB057D">
      <w:pPr>
        <w:pStyle w:val="Sadraj1"/>
        <w:tabs>
          <w:tab w:val="right" w:leader="dot" w:pos="9016"/>
        </w:tabs>
      </w:pPr>
      <w:hyperlink w:anchor="_Toc519440188" w:history="1">
        <w:r w:rsidR="00AC4781">
          <w:rPr>
            <w:rStyle w:val="Hiperveza"/>
          </w:rPr>
          <w:t>6.2. Dostava ponuda</w:t>
        </w:r>
        <w:r w:rsidR="00AC4781">
          <w:tab/>
        </w:r>
        <w:bookmarkStart w:id="11" w:name="_Hlt523902538"/>
        <w:bookmarkStart w:id="12" w:name="_Hlt523902539"/>
        <w:r w:rsidR="00AC4781">
          <w:t>1</w:t>
        </w:r>
        <w:bookmarkEnd w:id="11"/>
        <w:bookmarkEnd w:id="12"/>
        <w:r w:rsidR="00AC4781">
          <w:t>8</w:t>
        </w:r>
      </w:hyperlink>
    </w:p>
    <w:p w14:paraId="580132D0" w14:textId="77777777" w:rsidR="00171216" w:rsidRDefault="00AB057D">
      <w:pPr>
        <w:pStyle w:val="Sadraj1"/>
        <w:tabs>
          <w:tab w:val="right" w:leader="dot" w:pos="9016"/>
        </w:tabs>
      </w:pPr>
      <w:hyperlink w:anchor="_Toc519440189" w:history="1">
        <w:r w:rsidR="00AC4781">
          <w:rPr>
            <w:rStyle w:val="Hiperveza"/>
          </w:rPr>
          <w:t>6.3. Način određivanja cijene</w:t>
        </w:r>
        <w:r w:rsidR="00AC4781">
          <w:tab/>
          <w:t>19</w:t>
        </w:r>
      </w:hyperlink>
    </w:p>
    <w:p w14:paraId="4107437C" w14:textId="77777777" w:rsidR="00171216" w:rsidRDefault="00AB057D">
      <w:pPr>
        <w:pStyle w:val="Sadraj1"/>
        <w:tabs>
          <w:tab w:val="right" w:leader="dot" w:pos="9016"/>
        </w:tabs>
      </w:pPr>
      <w:hyperlink w:anchor="_Toc519440190" w:history="1">
        <w:r w:rsidR="00AC4781">
          <w:rPr>
            <w:rStyle w:val="Hiperveza"/>
          </w:rPr>
          <w:t>6.4. Kriterij za odabir ponude</w:t>
        </w:r>
        <w:r w:rsidR="00AC4781">
          <w:tab/>
          <w:t>19</w:t>
        </w:r>
      </w:hyperlink>
    </w:p>
    <w:p w14:paraId="4EB4B16E" w14:textId="77777777" w:rsidR="00171216" w:rsidRDefault="00AB057D">
      <w:pPr>
        <w:pStyle w:val="Sadraj1"/>
        <w:tabs>
          <w:tab w:val="right" w:leader="dot" w:pos="9016"/>
        </w:tabs>
      </w:pPr>
      <w:hyperlink w:anchor="_Toc519440191" w:history="1">
        <w:r w:rsidR="00AC4781">
          <w:rPr>
            <w:rStyle w:val="Hiperveza"/>
          </w:rPr>
          <w:t>6.5. Jezik i pismo ponude</w:t>
        </w:r>
        <w:r w:rsidR="00AC4781">
          <w:tab/>
          <w:t>20</w:t>
        </w:r>
      </w:hyperlink>
    </w:p>
    <w:p w14:paraId="0507AA72" w14:textId="77777777" w:rsidR="00171216" w:rsidRDefault="00AB057D">
      <w:pPr>
        <w:pStyle w:val="Sadraj1"/>
        <w:tabs>
          <w:tab w:val="right" w:leader="dot" w:pos="9016"/>
        </w:tabs>
      </w:pPr>
      <w:hyperlink w:anchor="_Toc519440192" w:history="1">
        <w:r w:rsidR="00AC4781">
          <w:rPr>
            <w:rStyle w:val="Hiperveza"/>
          </w:rPr>
          <w:t>6.6. Rok valjanosti pon</w:t>
        </w:r>
        <w:bookmarkStart w:id="13" w:name="_Hlt524292526"/>
        <w:r w:rsidR="00AC4781">
          <w:rPr>
            <w:rStyle w:val="Hiperveza"/>
          </w:rPr>
          <w:t>u</w:t>
        </w:r>
        <w:bookmarkEnd w:id="13"/>
        <w:r w:rsidR="00AC4781">
          <w:rPr>
            <w:rStyle w:val="Hiperveza"/>
          </w:rPr>
          <w:t>de</w:t>
        </w:r>
        <w:r w:rsidR="00AC4781">
          <w:tab/>
          <w:t>21</w:t>
        </w:r>
      </w:hyperlink>
    </w:p>
    <w:p w14:paraId="122296F5" w14:textId="77777777" w:rsidR="00171216" w:rsidRDefault="00AB057D">
      <w:pPr>
        <w:pStyle w:val="Sadraj1"/>
        <w:tabs>
          <w:tab w:val="right" w:leader="dot" w:pos="9016"/>
        </w:tabs>
      </w:pPr>
      <w:hyperlink w:anchor="_Toc519440193" w:history="1">
        <w:r w:rsidR="00AC4781">
          <w:rPr>
            <w:rStyle w:val="Hiperveza"/>
          </w:rPr>
          <w:t>7. OSTALE ODREDBE</w:t>
        </w:r>
        <w:r w:rsidR="00AC4781">
          <w:tab/>
          <w:t>21</w:t>
        </w:r>
      </w:hyperlink>
    </w:p>
    <w:p w14:paraId="5405E9AD" w14:textId="77777777" w:rsidR="00171216" w:rsidRDefault="00AB057D">
      <w:pPr>
        <w:pStyle w:val="Sadraj1"/>
        <w:tabs>
          <w:tab w:val="right" w:leader="dot" w:pos="9016"/>
        </w:tabs>
      </w:pPr>
      <w:hyperlink w:anchor="_Toc519440194" w:history="1">
        <w:r w:rsidR="00AC4781">
          <w:rPr>
            <w:rStyle w:val="Hiperveza"/>
          </w:rPr>
          <w:t>7.</w:t>
        </w:r>
        <w:bookmarkStart w:id="14" w:name="_Hlt523383060"/>
        <w:r w:rsidR="00AC4781">
          <w:rPr>
            <w:rStyle w:val="Hiperveza"/>
          </w:rPr>
          <w:t>1</w:t>
        </w:r>
        <w:bookmarkEnd w:id="14"/>
        <w:r w:rsidR="00AC4781">
          <w:rPr>
            <w:rStyle w:val="Hiperveza"/>
          </w:rPr>
          <w:t>. Termin obilaska lokacije</w:t>
        </w:r>
        <w:r w:rsidR="00AC4781">
          <w:tab/>
          <w:t>21</w:t>
        </w:r>
      </w:hyperlink>
    </w:p>
    <w:p w14:paraId="01E2864A" w14:textId="77777777" w:rsidR="00171216" w:rsidRDefault="00AB057D">
      <w:pPr>
        <w:pStyle w:val="Sadraj1"/>
        <w:tabs>
          <w:tab w:val="right" w:leader="dot" w:pos="9016"/>
        </w:tabs>
      </w:pPr>
      <w:hyperlink w:anchor="_Toc519440195" w:history="1">
        <w:r w:rsidR="00AC4781">
          <w:rPr>
            <w:rStyle w:val="Hiperveza"/>
          </w:rPr>
          <w:t>7.2. Odredbe koje se odnose na zajednicu gospodarskih subjekata (ponuditelja)</w:t>
        </w:r>
        <w:r w:rsidR="00AC4781">
          <w:tab/>
          <w:t>21</w:t>
        </w:r>
      </w:hyperlink>
    </w:p>
    <w:p w14:paraId="6A4682B2" w14:textId="77777777" w:rsidR="00171216" w:rsidRDefault="00AB057D">
      <w:pPr>
        <w:pStyle w:val="Sadraj1"/>
        <w:tabs>
          <w:tab w:val="right" w:leader="dot" w:pos="9016"/>
        </w:tabs>
      </w:pPr>
      <w:hyperlink w:anchor="_Toc519440196" w:history="1">
        <w:r w:rsidR="00AC4781">
          <w:rPr>
            <w:rStyle w:val="Hiperveza"/>
          </w:rPr>
          <w:t>7.3. Odredbe koje se odnose na podugovaratelje</w:t>
        </w:r>
        <w:r w:rsidR="00AC4781">
          <w:tab/>
          <w:t>22</w:t>
        </w:r>
      </w:hyperlink>
    </w:p>
    <w:p w14:paraId="2E10E140" w14:textId="77777777" w:rsidR="00171216" w:rsidRDefault="00AB057D">
      <w:pPr>
        <w:pStyle w:val="Sadraj1"/>
        <w:tabs>
          <w:tab w:val="right" w:leader="dot" w:pos="9016"/>
        </w:tabs>
      </w:pPr>
      <w:hyperlink w:anchor="_Toc519440197" w:history="1">
        <w:r w:rsidR="00AC4781">
          <w:rPr>
            <w:rStyle w:val="Hiperveza"/>
          </w:rPr>
          <w:t>7.4. Jamstvo za ozbiljnost ponude</w:t>
        </w:r>
        <w:r w:rsidR="00AC4781">
          <w:tab/>
          <w:t>23</w:t>
        </w:r>
      </w:hyperlink>
    </w:p>
    <w:p w14:paraId="589E2506" w14:textId="77777777" w:rsidR="00171216" w:rsidRDefault="00AB057D">
      <w:pPr>
        <w:pStyle w:val="Sadraj1"/>
        <w:tabs>
          <w:tab w:val="right" w:leader="dot" w:pos="9016"/>
        </w:tabs>
      </w:pPr>
      <w:hyperlink w:anchor="_Toc519440198" w:history="1">
        <w:r w:rsidR="00AC4781">
          <w:rPr>
            <w:rStyle w:val="Hiperveza"/>
          </w:rPr>
          <w:t>7.5. Jamstvo za uredno ispunjenje ugovora</w:t>
        </w:r>
        <w:r w:rsidR="00AC4781">
          <w:tab/>
          <w:t>23</w:t>
        </w:r>
      </w:hyperlink>
    </w:p>
    <w:p w14:paraId="45FF29AD" w14:textId="77777777" w:rsidR="00171216" w:rsidRDefault="00AB057D">
      <w:pPr>
        <w:pStyle w:val="Sadraj1"/>
        <w:tabs>
          <w:tab w:val="right" w:leader="dot" w:pos="9016"/>
        </w:tabs>
      </w:pPr>
      <w:hyperlink w:anchor="_Toc519440199" w:history="1">
        <w:r w:rsidR="00AC4781">
          <w:rPr>
            <w:rStyle w:val="Hiperveza"/>
          </w:rPr>
          <w:t>7.6. Jamstvo za otklanjanje nedostataka u jamstvenom roku</w:t>
        </w:r>
        <w:r w:rsidR="00AC4781">
          <w:tab/>
          <w:t>24</w:t>
        </w:r>
      </w:hyperlink>
    </w:p>
    <w:p w14:paraId="68EEAB29" w14:textId="77777777" w:rsidR="00171216" w:rsidRDefault="00AB057D">
      <w:pPr>
        <w:pStyle w:val="Sadraj1"/>
        <w:tabs>
          <w:tab w:val="right" w:leader="dot" w:pos="9016"/>
        </w:tabs>
      </w:pPr>
      <w:hyperlink w:anchor="_Toc519440200" w:history="1">
        <w:r w:rsidR="00AC4781">
          <w:rPr>
            <w:rStyle w:val="Hiperveza"/>
          </w:rPr>
          <w:t>7.7. Datum, vrijeme i mjesto dostave ponuda i javnog otvaranja ponuda</w:t>
        </w:r>
        <w:r w:rsidR="00AC4781">
          <w:tab/>
          <w:t>24</w:t>
        </w:r>
      </w:hyperlink>
    </w:p>
    <w:p w14:paraId="27293184" w14:textId="77777777" w:rsidR="00171216" w:rsidRDefault="00AB057D">
      <w:pPr>
        <w:pStyle w:val="Sadraj1"/>
        <w:tabs>
          <w:tab w:val="right" w:leader="dot" w:pos="9016"/>
        </w:tabs>
      </w:pPr>
      <w:hyperlink w:anchor="_Toc519440201" w:history="1">
        <w:r w:rsidR="00AC4781">
          <w:rPr>
            <w:rStyle w:val="Hiperveza"/>
          </w:rPr>
          <w:t>7.8. Pregled i ocjena ponuda</w:t>
        </w:r>
        <w:r w:rsidR="00AC4781">
          <w:tab/>
          <w:t>24</w:t>
        </w:r>
      </w:hyperlink>
    </w:p>
    <w:p w14:paraId="725D64D3" w14:textId="77777777" w:rsidR="00171216" w:rsidRDefault="00AB057D">
      <w:pPr>
        <w:pStyle w:val="Sadraj1"/>
        <w:tabs>
          <w:tab w:val="right" w:leader="dot" w:pos="9016"/>
        </w:tabs>
      </w:pPr>
      <w:hyperlink w:anchor="_Toc519440202" w:history="1">
        <w:r w:rsidR="00AC4781">
          <w:rPr>
            <w:rStyle w:val="Hiperveza"/>
          </w:rPr>
          <w:t>7.9. Donošenje i dostava odluke u postupku</w:t>
        </w:r>
        <w:r w:rsidR="00AC4781">
          <w:tab/>
          <w:t>25</w:t>
        </w:r>
      </w:hyperlink>
    </w:p>
    <w:p w14:paraId="03F1E49F" w14:textId="77777777" w:rsidR="00171216" w:rsidRDefault="00AB057D">
      <w:pPr>
        <w:pStyle w:val="Sadraj1"/>
        <w:tabs>
          <w:tab w:val="right" w:leader="dot" w:pos="9016"/>
        </w:tabs>
      </w:pPr>
      <w:hyperlink w:anchor="_Toc519440203" w:history="1">
        <w:r w:rsidR="00AC4781">
          <w:rPr>
            <w:rStyle w:val="Hiperveza"/>
          </w:rPr>
          <w:t>7.10. Sklapanje i izmjene ugovora o javnoj nabavi</w:t>
        </w:r>
        <w:r w:rsidR="00AC4781">
          <w:tab/>
          <w:t>25</w:t>
        </w:r>
      </w:hyperlink>
    </w:p>
    <w:p w14:paraId="71DC65E0" w14:textId="77777777" w:rsidR="00171216" w:rsidRDefault="00AB057D">
      <w:pPr>
        <w:pStyle w:val="Sadraj1"/>
        <w:tabs>
          <w:tab w:val="right" w:leader="dot" w:pos="9016"/>
        </w:tabs>
      </w:pPr>
      <w:hyperlink w:anchor="_Toc519440204" w:history="1">
        <w:r w:rsidR="00AC4781">
          <w:rPr>
            <w:rStyle w:val="Hiperveza"/>
          </w:rPr>
          <w:t>7.11. Tajnost podataka</w:t>
        </w:r>
        <w:r w:rsidR="00AC4781">
          <w:tab/>
          <w:t>25</w:t>
        </w:r>
      </w:hyperlink>
    </w:p>
    <w:p w14:paraId="2F3D3278" w14:textId="77777777" w:rsidR="00171216" w:rsidRDefault="00AB057D">
      <w:pPr>
        <w:pStyle w:val="Sadraj1"/>
        <w:tabs>
          <w:tab w:val="right" w:leader="dot" w:pos="9016"/>
        </w:tabs>
      </w:pPr>
      <w:hyperlink w:anchor="_Toc519440205" w:history="1">
        <w:r w:rsidR="00AC4781">
          <w:rPr>
            <w:rStyle w:val="Hiperveza"/>
          </w:rPr>
          <w:t>7.12. Dokumenti koji će se nakon završetka postupka javne nabave vratiti ponuditeljima</w:t>
        </w:r>
        <w:r w:rsidR="00AC4781">
          <w:tab/>
          <w:t>25</w:t>
        </w:r>
      </w:hyperlink>
    </w:p>
    <w:p w14:paraId="59C5F53E" w14:textId="77777777" w:rsidR="00171216" w:rsidRDefault="00AB057D">
      <w:pPr>
        <w:pStyle w:val="Sadraj1"/>
        <w:tabs>
          <w:tab w:val="right" w:leader="dot" w:pos="9016"/>
        </w:tabs>
      </w:pPr>
      <w:hyperlink w:anchor="_Toc519440206" w:history="1">
        <w:r w:rsidR="00AC4781">
          <w:rPr>
            <w:rStyle w:val="Hiperveza"/>
          </w:rPr>
          <w:t>7.13. Posebni uvjeti za izvršenje ugovora - uvjeti i zahtjevi koji moraju biti ispunjeni sukladno posebnim propisima ili stručnim pravilima</w:t>
        </w:r>
        <w:r w:rsidR="00AC4781">
          <w:tab/>
          <w:t>2</w:t>
        </w:r>
        <w:bookmarkStart w:id="15" w:name="_Hlt523299065"/>
        <w:r w:rsidR="00AC4781">
          <w:t>6</w:t>
        </w:r>
        <w:bookmarkEnd w:id="15"/>
      </w:hyperlink>
    </w:p>
    <w:p w14:paraId="1A5E2896" w14:textId="77777777" w:rsidR="00171216" w:rsidRDefault="00AB057D">
      <w:pPr>
        <w:pStyle w:val="Sadraj1"/>
        <w:tabs>
          <w:tab w:val="right" w:leader="dot" w:pos="9016"/>
        </w:tabs>
      </w:pPr>
      <w:hyperlink w:anchor="_Toc519440207" w:history="1">
        <w:r w:rsidR="00AC4781">
          <w:rPr>
            <w:rStyle w:val="Hiperveza"/>
          </w:rPr>
          <w:t>7.14. (Ostali) uvjeti za izvršenje ugovora</w:t>
        </w:r>
        <w:r w:rsidR="00AC4781">
          <w:tab/>
          <w:t>29</w:t>
        </w:r>
      </w:hyperlink>
    </w:p>
    <w:p w14:paraId="2947CCE6" w14:textId="77777777" w:rsidR="00171216" w:rsidRDefault="00AB057D">
      <w:pPr>
        <w:pStyle w:val="Sadraj1"/>
        <w:tabs>
          <w:tab w:val="right" w:leader="dot" w:pos="9016"/>
        </w:tabs>
      </w:pPr>
      <w:hyperlink w:anchor="_Toc519440208" w:history="1">
        <w:r w:rsidR="00AC4781">
          <w:rPr>
            <w:rStyle w:val="Hiperveza"/>
          </w:rPr>
          <w:t>7.15. Rok, način i uvjeti plaćanja</w:t>
        </w:r>
        <w:r w:rsidR="00AC4781">
          <w:tab/>
          <w:t>29</w:t>
        </w:r>
      </w:hyperlink>
    </w:p>
    <w:p w14:paraId="428C5531" w14:textId="77777777" w:rsidR="00171216" w:rsidRDefault="00AB057D">
      <w:pPr>
        <w:pStyle w:val="Sadraj1"/>
        <w:tabs>
          <w:tab w:val="right" w:leader="dot" w:pos="9016"/>
        </w:tabs>
      </w:pPr>
      <w:hyperlink w:anchor="_Toc519440209" w:history="1">
        <w:r w:rsidR="00AC4781">
          <w:rPr>
            <w:rStyle w:val="Hiperveza"/>
          </w:rPr>
          <w:t>7.</w:t>
        </w:r>
        <w:bookmarkStart w:id="16" w:name="_Hlt523382484"/>
        <w:bookmarkStart w:id="17" w:name="_Hlt523382485"/>
        <w:r w:rsidR="00AC4781">
          <w:rPr>
            <w:rStyle w:val="Hiperveza"/>
          </w:rPr>
          <w:t>1</w:t>
        </w:r>
        <w:bookmarkEnd w:id="16"/>
        <w:bookmarkEnd w:id="17"/>
        <w:r w:rsidR="00AC4781">
          <w:rPr>
            <w:rStyle w:val="Hiperveza"/>
          </w:rPr>
          <w:t>6. Podaci o tijelima od kojih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r w:rsidR="00AC4781">
          <w:tab/>
          <w:t>29</w:t>
        </w:r>
      </w:hyperlink>
    </w:p>
    <w:p w14:paraId="1CAD1723" w14:textId="36F5E6F9" w:rsidR="00171216" w:rsidRDefault="00AB057D">
      <w:pPr>
        <w:pStyle w:val="Sadraj1"/>
        <w:tabs>
          <w:tab w:val="right" w:leader="dot" w:pos="9016"/>
        </w:tabs>
      </w:pPr>
      <w:hyperlink w:anchor="_Toc519440210" w:history="1">
        <w:r w:rsidR="00AC4781">
          <w:rPr>
            <w:rStyle w:val="Hiperveza"/>
          </w:rPr>
          <w:t>7.17. Uputa o pravnom lijeku</w:t>
        </w:r>
        <w:r w:rsidR="00AC4781">
          <w:tab/>
          <w:t>29</w:t>
        </w:r>
      </w:hyperlink>
    </w:p>
    <w:p w14:paraId="12AAAAD0" w14:textId="0B704459" w:rsidR="00367B38" w:rsidRPr="00367B38" w:rsidRDefault="00367B38" w:rsidP="00367B38">
      <w:r>
        <w:t>OBRAZAC 1 - Izjava o jamstvenom roku za izvedene radove</w:t>
      </w:r>
    </w:p>
    <w:p w14:paraId="375D677E" w14:textId="77777777" w:rsidR="00171216" w:rsidRDefault="00AC4781">
      <w:r>
        <w:rPr>
          <w:szCs w:val="21"/>
        </w:rPr>
        <w:fldChar w:fldCharType="end"/>
      </w:r>
    </w:p>
    <w:p w14:paraId="15581515" w14:textId="77777777" w:rsidR="00171216" w:rsidRDefault="00171216"/>
    <w:p w14:paraId="6F2D84F7" w14:textId="77777777" w:rsidR="00171216" w:rsidRDefault="00171216"/>
    <w:p w14:paraId="4052FCBA" w14:textId="77777777" w:rsidR="00171216" w:rsidRDefault="00171216"/>
    <w:p w14:paraId="4AB6554B" w14:textId="77777777" w:rsidR="00171216" w:rsidRDefault="00171216"/>
    <w:p w14:paraId="4FF30366" w14:textId="77777777" w:rsidR="00171216" w:rsidRDefault="00171216"/>
    <w:p w14:paraId="38D64223" w14:textId="77777777" w:rsidR="00171216" w:rsidRDefault="00171216"/>
    <w:p w14:paraId="0EB409A4" w14:textId="77777777" w:rsidR="00171216" w:rsidRDefault="00171216"/>
    <w:p w14:paraId="2BE292A6" w14:textId="77777777" w:rsidR="00171216" w:rsidRDefault="00171216"/>
    <w:p w14:paraId="2E20BB61" w14:textId="77777777" w:rsidR="00171216" w:rsidRDefault="00171216"/>
    <w:p w14:paraId="38C1403F" w14:textId="77777777" w:rsidR="00171216" w:rsidRDefault="00171216"/>
    <w:p w14:paraId="68CA79B7" w14:textId="77777777" w:rsidR="00171216" w:rsidRDefault="00171216"/>
    <w:p w14:paraId="3AAC509A" w14:textId="77777777" w:rsidR="00171216" w:rsidRDefault="00171216"/>
    <w:p w14:paraId="7F9CE5BB" w14:textId="77777777" w:rsidR="00171216" w:rsidRDefault="00171216"/>
    <w:p w14:paraId="41262335" w14:textId="77777777" w:rsidR="00171216" w:rsidRDefault="00171216"/>
    <w:p w14:paraId="6F216DDC" w14:textId="77777777" w:rsidR="00171216" w:rsidRDefault="00AC4781">
      <w:pPr>
        <w:pStyle w:val="naslov"/>
        <w:outlineLvl w:val="9"/>
      </w:pPr>
      <w:bookmarkStart w:id="18" w:name="_Toc516686891"/>
      <w:bookmarkStart w:id="19" w:name="_Toc517359653"/>
      <w:bookmarkStart w:id="20" w:name="_Toc517803787"/>
      <w:bookmarkStart w:id="21" w:name="_Toc518036379"/>
      <w:bookmarkStart w:id="22" w:name="_Toc518373849"/>
      <w:bookmarkStart w:id="23" w:name="_Toc519440160"/>
      <w:bookmarkEnd w:id="0"/>
      <w:bookmarkEnd w:id="1"/>
      <w:r>
        <w:t>1. OPĆI PODACI</w:t>
      </w:r>
      <w:bookmarkEnd w:id="18"/>
      <w:bookmarkEnd w:id="19"/>
      <w:bookmarkEnd w:id="20"/>
      <w:bookmarkEnd w:id="21"/>
      <w:bookmarkEnd w:id="22"/>
      <w:bookmarkEnd w:id="23"/>
    </w:p>
    <w:p w14:paraId="7080874E" w14:textId="77777777" w:rsidR="00171216" w:rsidRDefault="00AC4781">
      <w:pPr>
        <w:pStyle w:val="podnaslov"/>
        <w:outlineLvl w:val="9"/>
      </w:pPr>
      <w:bookmarkStart w:id="24" w:name="_Toc516686892"/>
      <w:bookmarkStart w:id="25" w:name="_Toc517359654"/>
      <w:bookmarkStart w:id="26" w:name="_Toc517803788"/>
      <w:bookmarkStart w:id="27" w:name="_Toc518036380"/>
      <w:bookmarkStart w:id="28" w:name="_Toc518373850"/>
      <w:bookmarkStart w:id="29" w:name="_Toc519440161"/>
      <w:r>
        <w:t>1.1. Podaci o naručitelju</w:t>
      </w:r>
      <w:bookmarkEnd w:id="24"/>
      <w:bookmarkEnd w:id="25"/>
      <w:bookmarkEnd w:id="26"/>
      <w:bookmarkEnd w:id="27"/>
      <w:bookmarkEnd w:id="28"/>
      <w:bookmarkEnd w:id="29"/>
    </w:p>
    <w:p w14:paraId="0DD3BB3E" w14:textId="77777777" w:rsidR="00171216" w:rsidRDefault="00AC4781">
      <w:pPr>
        <w:tabs>
          <w:tab w:val="left" w:pos="0"/>
        </w:tabs>
        <w:spacing w:before="60"/>
        <w:ind w:left="1410" w:hanging="1410"/>
      </w:pPr>
      <w:r>
        <w:rPr>
          <w:rFonts w:cs="Times New Roman"/>
          <w:szCs w:val="22"/>
        </w:rPr>
        <w:t>Naručitelj:</w:t>
      </w:r>
      <w:r>
        <w:rPr>
          <w:rFonts w:cs="Times New Roman"/>
          <w:szCs w:val="22"/>
        </w:rPr>
        <w:tab/>
      </w:r>
      <w:r>
        <w:rPr>
          <w:rFonts w:cs="Times New Roman"/>
          <w:szCs w:val="22"/>
        </w:rPr>
        <w:tab/>
      </w:r>
      <w:bookmarkStart w:id="30" w:name="_Hlk31196656"/>
      <w:r w:rsidR="00CC5107" w:rsidRPr="00CC5107">
        <w:rPr>
          <w:rFonts w:cs="Times New Roman"/>
          <w:szCs w:val="22"/>
        </w:rPr>
        <w:t>LUČKA UPRAVA NOVALJA</w:t>
      </w:r>
    </w:p>
    <w:p w14:paraId="0EC2EF66" w14:textId="77777777" w:rsidR="00171216" w:rsidRDefault="00AC4781">
      <w:pPr>
        <w:tabs>
          <w:tab w:val="left" w:pos="0"/>
        </w:tabs>
        <w:spacing w:before="60"/>
        <w:rPr>
          <w:rFonts w:cs="Times New Roman"/>
          <w:szCs w:val="22"/>
        </w:rPr>
      </w:pPr>
      <w:r>
        <w:rPr>
          <w:rFonts w:cs="Times New Roman"/>
          <w:szCs w:val="22"/>
        </w:rPr>
        <w:t>Sjedište:</w:t>
      </w:r>
      <w:r>
        <w:rPr>
          <w:rFonts w:cs="Times New Roman"/>
          <w:szCs w:val="22"/>
        </w:rPr>
        <w:tab/>
      </w:r>
      <w:bookmarkStart w:id="31" w:name="_Hlk30592202"/>
      <w:r w:rsidR="00CC5107" w:rsidRPr="00CC5107">
        <w:rPr>
          <w:rFonts w:cs="Times New Roman"/>
          <w:szCs w:val="22"/>
        </w:rPr>
        <w:t>Dalmatinska 18, 53291 NOVALJA</w:t>
      </w:r>
      <w:bookmarkEnd w:id="31"/>
    </w:p>
    <w:p w14:paraId="6766E688" w14:textId="0180843E" w:rsidR="00171216" w:rsidRDefault="00AC4781">
      <w:pPr>
        <w:tabs>
          <w:tab w:val="left" w:pos="0"/>
        </w:tabs>
        <w:spacing w:before="60"/>
        <w:rPr>
          <w:rFonts w:cs="Times New Roman"/>
          <w:szCs w:val="22"/>
        </w:rPr>
      </w:pPr>
      <w:r>
        <w:rPr>
          <w:rFonts w:cs="Times New Roman"/>
          <w:szCs w:val="22"/>
        </w:rPr>
        <w:t>OIB:</w:t>
      </w:r>
      <w:r>
        <w:rPr>
          <w:rFonts w:cs="Times New Roman"/>
          <w:szCs w:val="22"/>
        </w:rPr>
        <w:tab/>
      </w:r>
      <w:r>
        <w:rPr>
          <w:rFonts w:cs="Times New Roman"/>
          <w:szCs w:val="22"/>
        </w:rPr>
        <w:tab/>
      </w:r>
      <w:bookmarkStart w:id="32" w:name="_Hlk30592216"/>
      <w:r w:rsidR="00CC5107" w:rsidRPr="00CC5107">
        <w:rPr>
          <w:rFonts w:cs="Times New Roman"/>
          <w:szCs w:val="22"/>
        </w:rPr>
        <w:t>62485993187</w:t>
      </w:r>
      <w:bookmarkEnd w:id="32"/>
    </w:p>
    <w:p w14:paraId="3A5DFEBD" w14:textId="0CB6D882" w:rsidR="003221F1" w:rsidRDefault="003221F1">
      <w:pPr>
        <w:tabs>
          <w:tab w:val="left" w:pos="0"/>
        </w:tabs>
        <w:spacing w:before="60"/>
        <w:rPr>
          <w:rFonts w:cs="Times New Roman"/>
          <w:szCs w:val="22"/>
        </w:rPr>
      </w:pPr>
      <w:r>
        <w:rPr>
          <w:rFonts w:cs="Times New Roman"/>
          <w:szCs w:val="22"/>
        </w:rPr>
        <w:t>Telefon 1 :       099 3146250</w:t>
      </w:r>
    </w:p>
    <w:bookmarkEnd w:id="30"/>
    <w:p w14:paraId="1CD59282" w14:textId="0F27B612" w:rsidR="003221F1" w:rsidRDefault="00AC4781">
      <w:pPr>
        <w:tabs>
          <w:tab w:val="left" w:pos="0"/>
        </w:tabs>
        <w:spacing w:before="60"/>
      </w:pPr>
      <w:r>
        <w:rPr>
          <w:rFonts w:cs="Times New Roman"/>
          <w:szCs w:val="22"/>
        </w:rPr>
        <w:t>Telefon:</w:t>
      </w:r>
      <w:r>
        <w:rPr>
          <w:rFonts w:cs="Times New Roman"/>
          <w:szCs w:val="22"/>
        </w:rPr>
        <w:tab/>
      </w:r>
      <w:r w:rsidR="00CC5107">
        <w:t>053/663-232</w:t>
      </w:r>
    </w:p>
    <w:p w14:paraId="29ADE317" w14:textId="77777777" w:rsidR="00171216" w:rsidRDefault="00AC4781">
      <w:pPr>
        <w:tabs>
          <w:tab w:val="left" w:pos="0"/>
        </w:tabs>
        <w:spacing w:before="60"/>
      </w:pPr>
      <w:r>
        <w:rPr>
          <w:rFonts w:cs="Times New Roman"/>
          <w:szCs w:val="22"/>
        </w:rPr>
        <w:t>Telefaks:</w:t>
      </w:r>
      <w:r>
        <w:rPr>
          <w:rFonts w:cs="Times New Roman"/>
          <w:szCs w:val="22"/>
        </w:rPr>
        <w:tab/>
      </w:r>
      <w:r w:rsidR="00CC5107">
        <w:t>053/663-230</w:t>
      </w:r>
    </w:p>
    <w:p w14:paraId="0EEDB782" w14:textId="77777777" w:rsidR="00171216" w:rsidRDefault="00AC4781">
      <w:pPr>
        <w:tabs>
          <w:tab w:val="left" w:pos="0"/>
        </w:tabs>
        <w:spacing w:before="60"/>
      </w:pPr>
      <w:r>
        <w:rPr>
          <w:rFonts w:cs="Times New Roman"/>
          <w:szCs w:val="22"/>
        </w:rPr>
        <w:t>URL:</w:t>
      </w:r>
      <w:r>
        <w:rPr>
          <w:rFonts w:cs="Times New Roman"/>
          <w:szCs w:val="22"/>
        </w:rPr>
        <w:tab/>
      </w:r>
      <w:r>
        <w:rPr>
          <w:rFonts w:cs="Times New Roman"/>
          <w:szCs w:val="22"/>
        </w:rPr>
        <w:tab/>
      </w:r>
      <w:hyperlink r:id="rId10" w:history="1">
        <w:r w:rsidR="00CC5107" w:rsidRPr="001A2648">
          <w:rPr>
            <w:rStyle w:val="Hiperveza"/>
            <w:rFonts w:cs="Mangal"/>
          </w:rPr>
          <w:t>www.lucka-uprava-novalja.com</w:t>
        </w:r>
      </w:hyperlink>
      <w:r w:rsidR="00CC5107">
        <w:t xml:space="preserve"> </w:t>
      </w:r>
    </w:p>
    <w:p w14:paraId="50A5BB03" w14:textId="77777777" w:rsidR="00171216" w:rsidRDefault="00AC4781">
      <w:pPr>
        <w:tabs>
          <w:tab w:val="left" w:pos="0"/>
        </w:tabs>
        <w:spacing w:before="60"/>
      </w:pPr>
      <w:r>
        <w:rPr>
          <w:rFonts w:cs="Times New Roman"/>
          <w:szCs w:val="22"/>
        </w:rPr>
        <w:t>E-pošta:</w:t>
      </w:r>
      <w:r>
        <w:rPr>
          <w:rFonts w:cs="Times New Roman"/>
          <w:szCs w:val="22"/>
        </w:rPr>
        <w:tab/>
      </w:r>
      <w:hyperlink r:id="rId11" w:history="1">
        <w:r w:rsidR="00CC5107" w:rsidRPr="001A2648">
          <w:rPr>
            <w:rStyle w:val="Hiperveza"/>
            <w:rFonts w:cs="Mangal"/>
          </w:rPr>
          <w:t>lucka.uprava.novalja@gs.ht.hr</w:t>
        </w:r>
      </w:hyperlink>
      <w:r w:rsidR="00CC5107">
        <w:t xml:space="preserve"> </w:t>
      </w:r>
    </w:p>
    <w:p w14:paraId="01043231" w14:textId="77777777" w:rsidR="001E3E1F" w:rsidRDefault="001E3E1F" w:rsidP="001E3E1F">
      <w:pPr>
        <w:pStyle w:val="Standard"/>
        <w:spacing w:before="120"/>
        <w:jc w:val="both"/>
        <w:rPr>
          <w:rFonts w:cs="Times New Roman"/>
        </w:rPr>
      </w:pPr>
      <w:r w:rsidRPr="00CA4C57">
        <w:rPr>
          <w:rFonts w:cs="Times New Roman"/>
        </w:rPr>
        <w:t>Naručitelj je u sustavu PDV-a ali za navedene usluge ne</w:t>
      </w:r>
      <w:r>
        <w:rPr>
          <w:rFonts w:cs="Times New Roman"/>
        </w:rPr>
        <w:t xml:space="preserve"> </w:t>
      </w:r>
      <w:r w:rsidRPr="00CA4C57">
        <w:rPr>
          <w:rFonts w:cs="Times New Roman"/>
        </w:rPr>
        <w:t>može koristiti pravo na odbitak pretporeza.</w:t>
      </w:r>
    </w:p>
    <w:p w14:paraId="19063BF3" w14:textId="77777777" w:rsidR="00171216" w:rsidRDefault="00AC4781">
      <w:pPr>
        <w:pStyle w:val="podnaslov"/>
        <w:outlineLvl w:val="9"/>
      </w:pPr>
      <w:bookmarkStart w:id="33" w:name="_Toc516686893"/>
      <w:bookmarkStart w:id="34" w:name="_Toc517359655"/>
      <w:bookmarkStart w:id="35" w:name="_Toc517803789"/>
      <w:bookmarkStart w:id="36" w:name="_Toc518036381"/>
      <w:bookmarkStart w:id="37" w:name="_Toc518373851"/>
      <w:bookmarkStart w:id="38" w:name="_Toc519440162"/>
      <w:r>
        <w:t>1.2. Osoba / služba zadužena za kontakt</w:t>
      </w:r>
      <w:bookmarkEnd w:id="33"/>
      <w:bookmarkEnd w:id="34"/>
      <w:bookmarkEnd w:id="35"/>
      <w:bookmarkEnd w:id="36"/>
      <w:bookmarkEnd w:id="37"/>
      <w:bookmarkEnd w:id="38"/>
    </w:p>
    <w:p w14:paraId="1F368AF5" w14:textId="586723C2" w:rsidR="00171216" w:rsidRDefault="00AC4781">
      <w:pPr>
        <w:spacing w:before="0"/>
      </w:pPr>
      <w:r>
        <w:t xml:space="preserve">Osoba za kontakt: </w:t>
      </w:r>
      <w:r w:rsidR="003221F1">
        <w:t>Igor Vidas</w:t>
      </w:r>
      <w:bookmarkStart w:id="39" w:name="_GoBack"/>
      <w:bookmarkEnd w:id="39"/>
    </w:p>
    <w:p w14:paraId="0A7DA865" w14:textId="7A077774" w:rsidR="00171216" w:rsidRDefault="00AC4781">
      <w:pPr>
        <w:spacing w:before="0"/>
      </w:pPr>
      <w:r>
        <w:t xml:space="preserve">E-pošta: </w:t>
      </w:r>
      <w:hyperlink r:id="rId12" w:history="1">
        <w:r w:rsidR="00F27ED5" w:rsidRPr="00F27ED5">
          <w:t xml:space="preserve"> </w:t>
        </w:r>
        <w:r w:rsidR="00F27ED5" w:rsidRPr="00F27ED5">
          <w:rPr>
            <w:rStyle w:val="Hiperveza"/>
            <w:rFonts w:cs="Mangal"/>
          </w:rPr>
          <w:t xml:space="preserve">lucka.uprava.novalja@gs.ht.hr </w:t>
        </w:r>
      </w:hyperlink>
      <w:r w:rsidR="00CC5107">
        <w:t xml:space="preserve"> </w:t>
      </w:r>
    </w:p>
    <w:p w14:paraId="11B1DC2F" w14:textId="77777777" w:rsidR="00171216" w:rsidRDefault="00AC4781">
      <w:pPr>
        <w:spacing w:after="120"/>
      </w:pPr>
      <w:r>
        <w:t xml:space="preserve">Komunikacija i svaka druga razmjena informacija između Naručitelja i gospodarskih subjekata može se obavljati isključivo na hrvatskom jeziku </w:t>
      </w:r>
      <w:r>
        <w:rPr>
          <w:u w:val="single"/>
        </w:rPr>
        <w:t xml:space="preserve">i to isključivo putem sustava Elektroničkog oglasnika javne nabave Republike Hrvatske (dalje: EOJN) modul Pitanja/Pojašnjenja </w:t>
      </w:r>
      <w:r w:rsidR="00CC5107">
        <w:rPr>
          <w:u w:val="single"/>
        </w:rPr>
        <w:t>d</w:t>
      </w:r>
      <w:r>
        <w:rPr>
          <w:u w:val="single"/>
        </w:rPr>
        <w:t>okumentacije o nabavi</w:t>
      </w:r>
      <w:r>
        <w:t>.</w:t>
      </w:r>
    </w:p>
    <w:p w14:paraId="6F58BCB8" w14:textId="77777777" w:rsidR="00171216" w:rsidRDefault="00AC4781">
      <w:pPr>
        <w:spacing w:before="0" w:after="120"/>
      </w:pPr>
      <w:r>
        <w:t xml:space="preserve">Komunikacija drugim sredstvima između Naručitelja i gospodarskih subjekata dozvoljena je i na drugi način ako se radi o iznimnim situacijama koje su sukladne članku 60. ZJN 2016.   </w:t>
      </w:r>
    </w:p>
    <w:p w14:paraId="3A4CC589" w14:textId="77777777" w:rsidR="00171216" w:rsidRDefault="00AC4781">
      <w:pPr>
        <w:spacing w:before="0" w:after="120"/>
      </w:pPr>
      <w:r>
        <w:t xml:space="preserve">Ako je potrebno, gospodarski subjekti mogu tijekom roka za dostavu ponuda zahtijevati dodatne informacije, objašnjenja ili izmjene u vezi s </w:t>
      </w:r>
      <w:r w:rsidR="00CC5107">
        <w:t>d</w:t>
      </w:r>
      <w:r>
        <w:t xml:space="preserve">okumentacijom o nabavi, a </w:t>
      </w:r>
      <w:r w:rsidR="00CC5107">
        <w:t>n</w:t>
      </w:r>
      <w:r>
        <w:t xml:space="preserve">aručitelj će odgovor, dodatne informacije i objašnjenje bez odgode, a najkasnije tijekom </w:t>
      </w:r>
      <w:r w:rsidR="00CC5107" w:rsidRPr="00CC5107">
        <w:t xml:space="preserve">šestog dana </w:t>
      </w:r>
      <w:r>
        <w:t xml:space="preserve">prije roka određenog za dostavu ponuda, staviti na raspolaganje na isti način i na istim internetskim stranicama kao i osnovnu dokumentaciju bez navođenja podataka o podnositelju zahtjeva. Zahtjev gospodarskog subjekta za dodatnom informacijom, objašnjenjem ili izmjenom </w:t>
      </w:r>
      <w:r w:rsidR="00CC5107">
        <w:t>d</w:t>
      </w:r>
      <w:r>
        <w:t xml:space="preserve">okumentacije o nabavi je pravodoban ako je dostavljen najkasnije tijekom </w:t>
      </w:r>
      <w:r w:rsidR="00CC5107" w:rsidRPr="00CC5107">
        <w:t xml:space="preserve">osmog dana </w:t>
      </w:r>
      <w:r>
        <w:t>prije isteka roka određenog za dostavu ponuda.</w:t>
      </w:r>
    </w:p>
    <w:p w14:paraId="2E42DD2E" w14:textId="77777777" w:rsidR="00171216" w:rsidRDefault="00AC4781">
      <w:pPr>
        <w:spacing w:before="0" w:after="120"/>
      </w:pPr>
      <w:r>
        <w:t>Naručitelj se obvezuje odgovoriti na zahtjeve za pojašnjenjem i dodatnim informacijama vezane uz dokumentaciju o nabavi na hrvatskom jeziku.</w:t>
      </w:r>
    </w:p>
    <w:p w14:paraId="562C0154" w14:textId="77777777" w:rsidR="00171216" w:rsidRDefault="00AC4781">
      <w:pPr>
        <w:spacing w:before="0" w:after="120"/>
      </w:pPr>
      <w:r>
        <w:t xml:space="preserve">Ako </w:t>
      </w:r>
      <w:r w:rsidR="00CC5107">
        <w:t>n</w:t>
      </w:r>
      <w:r>
        <w:t xml:space="preserve">aručitelj za vrijeme roka za dostavu ponuda mijenja </w:t>
      </w:r>
      <w:r w:rsidR="00CC5107">
        <w:t>d</w:t>
      </w:r>
      <w:r>
        <w:t xml:space="preserve">okumentaciju o nabavi, osigurati će dostupnost izmjena svim zainteresiranim gospodarskim subjektima na isti način i na istim internetskim stranicama kao i osnovnu dokumentaciju. Ako je potrebno, </w:t>
      </w:r>
      <w:r w:rsidR="00CC5107">
        <w:t>n</w:t>
      </w:r>
      <w:r>
        <w:t>aručitelj će izmijeniti ili ispraviti Obavijest o nadmetanju. Dodatne informacije i objašnjenja biti će objavljeni u Elektroničkom oglasniku javne nabave na mrežnim stranicama  https://eojn.nn.hr</w:t>
      </w:r>
    </w:p>
    <w:p w14:paraId="713BE8A0" w14:textId="77777777" w:rsidR="00171216" w:rsidRDefault="00AC4781">
      <w:pPr>
        <w:pStyle w:val="podnaslov"/>
        <w:outlineLvl w:val="9"/>
      </w:pPr>
      <w:bookmarkStart w:id="40" w:name="_Toc516686894"/>
      <w:bookmarkStart w:id="41" w:name="_Toc517359656"/>
      <w:bookmarkStart w:id="42" w:name="_Toc517803790"/>
      <w:bookmarkStart w:id="43" w:name="_Toc518036382"/>
      <w:bookmarkStart w:id="44" w:name="_Toc518373852"/>
      <w:bookmarkStart w:id="45" w:name="_Toc519440163"/>
      <w:r>
        <w:t>1.3. Odredba o sukobu interesa u smislu Poglavlja 8. ZJN 2016</w:t>
      </w:r>
      <w:bookmarkEnd w:id="40"/>
      <w:bookmarkEnd w:id="41"/>
      <w:bookmarkEnd w:id="42"/>
      <w:bookmarkEnd w:id="43"/>
      <w:bookmarkEnd w:id="44"/>
      <w:bookmarkEnd w:id="45"/>
    </w:p>
    <w:p w14:paraId="22583EA8" w14:textId="77777777" w:rsidR="00167402" w:rsidRPr="00695DEE" w:rsidRDefault="00167402">
      <w:pPr>
        <w:spacing w:before="0" w:after="120"/>
      </w:pPr>
      <w:r w:rsidRPr="00167402">
        <w:t xml:space="preserve">Temeljem članka 80. ZJN 2016, naručitelj izjavljuje da su u trenutku objave dokumentacije predstavnici naručitelja definirani u članku </w:t>
      </w:r>
      <w:r w:rsidRPr="00695DEE">
        <w:t>76. stavku 2. ZJN 2016. u sukobu interesa sa sljedećim gospodarskim subjektima:</w:t>
      </w:r>
    </w:p>
    <w:p w14:paraId="2E6888AD" w14:textId="77777777" w:rsidR="00167402" w:rsidRPr="00167402" w:rsidRDefault="00167402" w:rsidP="00167402">
      <w:pPr>
        <w:pStyle w:val="Odlomakpopisa"/>
        <w:numPr>
          <w:ilvl w:val="0"/>
          <w:numId w:val="62"/>
        </w:numPr>
      </w:pPr>
      <w:r w:rsidRPr="00167402">
        <w:lastRenderedPageBreak/>
        <w:t>EXIDEO d.o.o., Ulica kardinala Franje Kuharića 13a, 10430 Samobor, OIB: 63751143135</w:t>
      </w:r>
    </w:p>
    <w:p w14:paraId="7B501FEC" w14:textId="77777777" w:rsidR="00167402" w:rsidRPr="00167402" w:rsidRDefault="00167402" w:rsidP="00167402">
      <w:pPr>
        <w:spacing w:after="120"/>
        <w:rPr>
          <w:highlight w:val="yellow"/>
        </w:rPr>
      </w:pPr>
      <w:r w:rsidRPr="00167402">
        <w:t>Ako naručitelj sukob interesa s određenim gospodarskim subjektom u smislu Poglavlja 8. Glave III. Dijela Prvog ZJN 2016 neće moći učinkovito ukloniti drugim, manje drastičnim mjerama, taj gospodarski subjekt bit će isključen iz postupka javne nabave.</w:t>
      </w:r>
    </w:p>
    <w:p w14:paraId="4BE5A116" w14:textId="77777777" w:rsidR="00171216" w:rsidRDefault="00AC4781">
      <w:pPr>
        <w:pStyle w:val="podnaslov"/>
        <w:outlineLvl w:val="9"/>
      </w:pPr>
      <w:bookmarkStart w:id="46" w:name="_Toc516686895"/>
      <w:bookmarkStart w:id="47" w:name="_Toc517359657"/>
      <w:bookmarkStart w:id="48" w:name="_Toc517803791"/>
      <w:bookmarkStart w:id="49" w:name="_Toc518036383"/>
      <w:bookmarkStart w:id="50" w:name="_Toc518373853"/>
      <w:bookmarkStart w:id="51" w:name="_Toc519440164"/>
      <w:r>
        <w:t>1.4. Podaci o postupku javne nabave:</w:t>
      </w:r>
      <w:bookmarkEnd w:id="46"/>
      <w:bookmarkEnd w:id="47"/>
      <w:bookmarkEnd w:id="48"/>
      <w:bookmarkEnd w:id="49"/>
      <w:bookmarkEnd w:id="50"/>
      <w:bookmarkEnd w:id="51"/>
      <w:r>
        <w:t xml:space="preserve"> </w:t>
      </w:r>
    </w:p>
    <w:p w14:paraId="4361A8AD" w14:textId="64E3BEAE" w:rsidR="00171216" w:rsidRDefault="00AC4781">
      <w:pPr>
        <w:spacing w:before="0" w:after="60"/>
      </w:pPr>
      <w:r>
        <w:t xml:space="preserve">Evidencijski broj nabave: </w:t>
      </w:r>
      <w:r w:rsidR="00F27ED5">
        <w:t>04/2020</w:t>
      </w:r>
    </w:p>
    <w:p w14:paraId="1490CCF7" w14:textId="77777777" w:rsidR="00171216" w:rsidRDefault="00AC4781">
      <w:pPr>
        <w:spacing w:before="0" w:after="60"/>
      </w:pPr>
      <w:r>
        <w:t xml:space="preserve">Početak postupka javne nabave: dan slanja Obavijesti o nadmetanju na objavu </w:t>
      </w:r>
    </w:p>
    <w:p w14:paraId="1213EA96" w14:textId="77777777" w:rsidR="00171216" w:rsidRDefault="00AC4781">
      <w:pPr>
        <w:spacing w:before="0" w:after="60"/>
      </w:pPr>
      <w:r>
        <w:t xml:space="preserve">Vrsta postupka javne nabave: Otvoreni postupak javne nabave </w:t>
      </w:r>
      <w:r w:rsidR="00CC5107" w:rsidRPr="00CC5107">
        <w:t>velike</w:t>
      </w:r>
      <w:r w:rsidRPr="00CC5107">
        <w:t xml:space="preserve"> vrijednosti</w:t>
      </w:r>
      <w:r>
        <w:t>.</w:t>
      </w:r>
    </w:p>
    <w:p w14:paraId="211B4194" w14:textId="77777777" w:rsidR="00171216" w:rsidRDefault="00AC4781">
      <w:pPr>
        <w:spacing w:before="0" w:after="60"/>
      </w:pPr>
      <w:r>
        <w:t>Procijenjena vrijednost nabave:</w:t>
      </w:r>
      <w:bookmarkStart w:id="52" w:name="_Hlk516759028"/>
      <w:r>
        <w:t xml:space="preserve"> </w:t>
      </w:r>
      <w:r w:rsidR="002A7124" w:rsidRPr="002A7124">
        <w:t>54.811.302,58</w:t>
      </w:r>
      <w:r w:rsidR="002A7124">
        <w:t xml:space="preserve"> </w:t>
      </w:r>
      <w:r>
        <w:t xml:space="preserve">kn </w:t>
      </w:r>
      <w:r w:rsidRPr="002A7124">
        <w:t>(bez PDV-a).</w:t>
      </w:r>
      <w:r>
        <w:t xml:space="preserve">  </w:t>
      </w:r>
      <w:bookmarkEnd w:id="52"/>
    </w:p>
    <w:p w14:paraId="2DAF9060" w14:textId="77777777" w:rsidR="00171216" w:rsidRDefault="00AC4781">
      <w:pPr>
        <w:spacing w:before="0" w:after="60"/>
      </w:pPr>
      <w:r>
        <w:t xml:space="preserve">Vrsta ugovora o javnoj nabavi: Ugovor o javnoj nabavi radova. </w:t>
      </w:r>
    </w:p>
    <w:p w14:paraId="434282E6" w14:textId="77777777" w:rsidR="00171216" w:rsidRDefault="00AC4781">
      <w:pPr>
        <w:spacing w:before="0" w:after="60"/>
      </w:pPr>
      <w:r>
        <w:t>U ovom postupku sklopiti će se ugovor o javnoj nabavi.</w:t>
      </w:r>
    </w:p>
    <w:p w14:paraId="69A48B17" w14:textId="77777777" w:rsidR="00171216" w:rsidRDefault="00AC4781">
      <w:pPr>
        <w:spacing w:before="0" w:after="60"/>
      </w:pPr>
      <w:r>
        <w:t xml:space="preserve">Naručitelj neće provoditi elektroničku dražbu. </w:t>
      </w:r>
    </w:p>
    <w:p w14:paraId="6878F3E1" w14:textId="77777777" w:rsidR="00171216" w:rsidRDefault="00AC4781">
      <w:pPr>
        <w:spacing w:before="0" w:after="60"/>
      </w:pPr>
      <w:r>
        <w:t>Naručitelj ne uspostavlja dinamički sustav.</w:t>
      </w:r>
    </w:p>
    <w:p w14:paraId="0330E89E" w14:textId="77777777" w:rsidR="00171216" w:rsidRDefault="00AC4781">
      <w:pPr>
        <w:spacing w:before="0" w:after="60"/>
      </w:pPr>
      <w:r>
        <w:t>Elektronička dostava ponuda je obvezna.</w:t>
      </w:r>
    </w:p>
    <w:p w14:paraId="06589BC4" w14:textId="77777777" w:rsidR="00171216" w:rsidRDefault="00AC4781">
      <w:pPr>
        <w:spacing w:after="120"/>
        <w:rPr>
          <w:rFonts w:eastAsia="Times New Roman" w:cs="Times New Roman"/>
        </w:rPr>
      </w:pPr>
      <w:r w:rsidRPr="001F1427">
        <w:rPr>
          <w:rFonts w:eastAsia="Times New Roman" w:cs="Times New Roman"/>
        </w:rPr>
        <w:t xml:space="preserve">Prethodno savjetovanje sa zainteresiranim gospodarskim subjektima je provedeno (u periodu od </w:t>
      </w:r>
      <w:r w:rsidR="00CC5107" w:rsidRPr="00CC5107">
        <w:rPr>
          <w:rFonts w:eastAsia="Times New Roman" w:cs="Times New Roman"/>
          <w:color w:val="FF0000"/>
        </w:rPr>
        <w:t>XX</w:t>
      </w:r>
      <w:r w:rsidRPr="00CC5107">
        <w:rPr>
          <w:rFonts w:eastAsia="Times New Roman" w:cs="Times New Roman"/>
          <w:color w:val="FF0000"/>
        </w:rPr>
        <w:t xml:space="preserve">. </w:t>
      </w:r>
      <w:r w:rsidRPr="001F1427">
        <w:rPr>
          <w:rFonts w:eastAsia="Times New Roman" w:cs="Times New Roman"/>
        </w:rPr>
        <w:t xml:space="preserve">do </w:t>
      </w:r>
      <w:r w:rsidR="00CC5107" w:rsidRPr="00CC5107">
        <w:rPr>
          <w:rFonts w:eastAsia="Times New Roman" w:cs="Times New Roman"/>
          <w:color w:val="FF0000"/>
        </w:rPr>
        <w:t>XX</w:t>
      </w:r>
      <w:r w:rsidRPr="00CC5107">
        <w:rPr>
          <w:rFonts w:eastAsia="Times New Roman" w:cs="Times New Roman"/>
          <w:color w:val="FF0000"/>
        </w:rPr>
        <w:t xml:space="preserve">.) </w:t>
      </w:r>
      <w:r w:rsidRPr="001F1427">
        <w:rPr>
          <w:rFonts w:eastAsia="Times New Roman" w:cs="Times New Roman"/>
        </w:rPr>
        <w:t xml:space="preserve">te je izvješće o provedenom savjetovanju objavljeno na internetskim stranicama Elektroničkog oglasnika javne nabave Republike Hrvatske na adresi: </w:t>
      </w:r>
      <w:hyperlink r:id="rId13" w:history="1">
        <w:r w:rsidRPr="001F1427">
          <w:rPr>
            <w:rFonts w:eastAsia="Times New Roman" w:cs="Times New Roman"/>
            <w:u w:val="single"/>
          </w:rPr>
          <w:t>https://eojn.nn.hr/Oglasnik/</w:t>
        </w:r>
      </w:hyperlink>
      <w:r w:rsidRPr="001F1427">
        <w:rPr>
          <w:rFonts w:eastAsia="Times New Roman" w:cs="Times New Roman"/>
        </w:rPr>
        <w:t>.</w:t>
      </w:r>
    </w:p>
    <w:p w14:paraId="105C61AF" w14:textId="77777777" w:rsidR="00D74ACC" w:rsidRDefault="00D74ACC" w:rsidP="00D74ACC">
      <w:pPr>
        <w:pStyle w:val="Bezproreda"/>
        <w:spacing w:before="120"/>
      </w:pPr>
      <w:bookmarkStart w:id="53" w:name="_Hlk526499986"/>
      <w:r>
        <w:t>Nabava predmetnih radova sufinancira se u okviru projekta „</w:t>
      </w:r>
      <w:r w:rsidRPr="004B313C">
        <w:t>Rekonstrukcija i dogradnja trajektnog pristaništa Žigljen</w:t>
      </w:r>
      <w:r>
        <w:t xml:space="preserve">“ iz sredstava </w:t>
      </w:r>
      <w:r w:rsidRPr="005F4B1A">
        <w:t>Kohezijskog fonda, unutar ''Drug</w:t>
      </w:r>
      <w:r>
        <w:t>og</w:t>
      </w:r>
      <w:r w:rsidRPr="005F4B1A">
        <w:t xml:space="preserve"> poziv</w:t>
      </w:r>
      <w:r>
        <w:t>a</w:t>
      </w:r>
      <w:r w:rsidRPr="005F4B1A">
        <w:t xml:space="preserve"> za sufinanciranje unaprjeđenja lučke infrastrukture u funkciji obalnog linijskog pomorskog prometa'' (Kod poziva: KK.07.4.1.04).</w:t>
      </w:r>
    </w:p>
    <w:p w14:paraId="431C38E0" w14:textId="77777777" w:rsidR="00171216" w:rsidRDefault="00AC4781">
      <w:pPr>
        <w:pStyle w:val="naslov"/>
        <w:outlineLvl w:val="9"/>
      </w:pPr>
      <w:bookmarkStart w:id="54" w:name="_Toc516686896"/>
      <w:bookmarkStart w:id="55" w:name="_Toc517359658"/>
      <w:bookmarkStart w:id="56" w:name="_Toc517803792"/>
      <w:bookmarkStart w:id="57" w:name="_Toc518036384"/>
      <w:bookmarkStart w:id="58" w:name="_Toc518373854"/>
      <w:bookmarkStart w:id="59" w:name="_Toc519440165"/>
      <w:bookmarkEnd w:id="53"/>
      <w:r>
        <w:t>2. PODACI O PREDMETU NABAVE</w:t>
      </w:r>
      <w:bookmarkEnd w:id="54"/>
      <w:bookmarkEnd w:id="55"/>
      <w:bookmarkEnd w:id="56"/>
      <w:bookmarkEnd w:id="57"/>
      <w:bookmarkEnd w:id="58"/>
      <w:bookmarkEnd w:id="59"/>
      <w:r>
        <w:t xml:space="preserve"> </w:t>
      </w:r>
    </w:p>
    <w:p w14:paraId="2CBED0D1" w14:textId="77777777" w:rsidR="00171216" w:rsidRDefault="00AC4781">
      <w:pPr>
        <w:pStyle w:val="podnaslov"/>
        <w:outlineLvl w:val="9"/>
      </w:pPr>
      <w:bookmarkStart w:id="60" w:name="_Toc516686897"/>
      <w:bookmarkStart w:id="61" w:name="_Toc517359659"/>
      <w:bookmarkStart w:id="62" w:name="_Toc517803793"/>
      <w:bookmarkStart w:id="63" w:name="_Toc518036385"/>
      <w:bookmarkStart w:id="64" w:name="_Toc518373855"/>
      <w:bookmarkStart w:id="65" w:name="_Toc519440166"/>
      <w:r>
        <w:t>2.1. Opis predmeta nabave</w:t>
      </w:r>
      <w:bookmarkEnd w:id="60"/>
      <w:bookmarkEnd w:id="61"/>
      <w:bookmarkEnd w:id="62"/>
      <w:bookmarkEnd w:id="63"/>
      <w:bookmarkEnd w:id="64"/>
      <w:bookmarkEnd w:id="65"/>
    </w:p>
    <w:p w14:paraId="2F5D9F38" w14:textId="77777777" w:rsidR="00171216" w:rsidRDefault="00AC4781">
      <w:pPr>
        <w:pStyle w:val="Bezproreda"/>
        <w:spacing w:before="120"/>
        <w:jc w:val="center"/>
      </w:pPr>
      <w:r>
        <w:rPr>
          <w:rFonts w:eastAsia="AIGDT" w:cs="Times New Roman"/>
          <w:bCs/>
          <w:kern w:val="0"/>
          <w:szCs w:val="24"/>
          <w:u w:val="single"/>
          <w:lang w:val="hr-BA" w:eastAsia="en-US" w:bidi="ar-SA"/>
        </w:rPr>
        <w:t xml:space="preserve">CPV:  </w:t>
      </w:r>
      <w:r w:rsidRPr="001F1427">
        <w:rPr>
          <w:rFonts w:eastAsia="AIGDT" w:cs="Times New Roman"/>
          <w:bCs/>
          <w:kern w:val="0"/>
          <w:szCs w:val="24"/>
          <w:u w:val="single"/>
          <w:lang w:val="hr-BA" w:eastAsia="en-US" w:bidi="ar-SA"/>
        </w:rPr>
        <w:t>45241500-3 Građevinski radovi na operativnoj obali, 45241000-8 Građevinski radovi na luci, 45244000-9 Pomorski građevinski radovi</w:t>
      </w:r>
    </w:p>
    <w:p w14:paraId="35B1F126" w14:textId="77777777" w:rsidR="00171216" w:rsidRDefault="00AC4781">
      <w:r>
        <w:t xml:space="preserve">Predmet ove nabave je izvođenje radova na izgradnji trajektnog pristaništa </w:t>
      </w:r>
      <w:r w:rsidR="00CC5107">
        <w:t xml:space="preserve">Žigljen na otoku Pagu. </w:t>
      </w:r>
      <w:r>
        <w:t xml:space="preserve"> </w:t>
      </w:r>
    </w:p>
    <w:p w14:paraId="067D156D" w14:textId="77777777" w:rsidR="00D74ACC" w:rsidRDefault="00AC4781">
      <w:pPr>
        <w:pStyle w:val="Bezproreda"/>
        <w:spacing w:before="60"/>
      </w:pPr>
      <w:r>
        <w:t xml:space="preserve">Planirani zahvat na izgradnji </w:t>
      </w:r>
      <w:r w:rsidR="004B313C">
        <w:t xml:space="preserve">trajektnog pristaništa Žigljen </w:t>
      </w:r>
      <w:r>
        <w:t xml:space="preserve">predviđa </w:t>
      </w:r>
      <w:r w:rsidR="004B313C">
        <w:t>r</w:t>
      </w:r>
      <w:r w:rsidR="004B313C" w:rsidRPr="004B313C">
        <w:t>ekonstrukcij</w:t>
      </w:r>
      <w:r w:rsidR="004B313C">
        <w:t>u</w:t>
      </w:r>
      <w:r w:rsidR="004B313C" w:rsidRPr="004B313C">
        <w:t xml:space="preserve"> i dogradnja</w:t>
      </w:r>
      <w:r w:rsidR="004B313C">
        <w:t xml:space="preserve"> postojećeg </w:t>
      </w:r>
      <w:r w:rsidR="004B313C" w:rsidRPr="004B313C">
        <w:t xml:space="preserve">trajektnog pristaništa Žigljen </w:t>
      </w:r>
      <w:r w:rsidR="004B313C">
        <w:t xml:space="preserve">i to kroz </w:t>
      </w:r>
      <w:r w:rsidR="004B313C" w:rsidRPr="004B313C">
        <w:t>ulaganje u produljenje i rekonstrukciju obale 1, obale 2 i obale 3, s osiguranjem prihvata plovila maksimalne</w:t>
      </w:r>
      <w:r w:rsidR="004B313C">
        <w:t xml:space="preserve"> </w:t>
      </w:r>
      <w:r w:rsidR="004B313C" w:rsidRPr="004B313C">
        <w:t xml:space="preserve">dužine 120 m, zatim pristajanja plovila pri lošijim vremenskim uvjetima, te noćenja plovila u trajektnom pristaništu. </w:t>
      </w:r>
    </w:p>
    <w:p w14:paraId="07ABA92E" w14:textId="77777777" w:rsidR="00D74ACC" w:rsidRDefault="00D74ACC" w:rsidP="00D74ACC">
      <w:pPr>
        <w:pStyle w:val="Bezproreda"/>
        <w:spacing w:before="60"/>
        <w:jc w:val="center"/>
      </w:pPr>
      <w:r>
        <w:t>OBALA 1</w:t>
      </w:r>
    </w:p>
    <w:p w14:paraId="5F85EE20" w14:textId="77777777" w:rsidR="00D74ACC" w:rsidRDefault="00D74ACC" w:rsidP="00D74ACC">
      <w:pPr>
        <w:pStyle w:val="Bezproreda"/>
        <w:spacing w:before="60"/>
      </w:pPr>
      <w:r>
        <w:t xml:space="preserve">Na obali 1 potrebno je osigurati vez za trajekt dužine do 120 m širine cca 20 m. Posebno se mora osigurati minimalna dubina pristajanja od -4,00 m. Obala 1 ima ukupnu duljinu od 106,27 m te zauzima površinu od 2659,6 m2. </w:t>
      </w:r>
    </w:p>
    <w:p w14:paraId="300D261B" w14:textId="77777777" w:rsidR="00D74ACC" w:rsidRDefault="00D74ACC" w:rsidP="00D74ACC">
      <w:pPr>
        <w:pStyle w:val="Bezproreda"/>
        <w:spacing w:before="60"/>
      </w:pPr>
      <w:r>
        <w:t>Potrebno je izvesti podmorski iskop radi poravnanja terena, dimenzija 8,0 x 8,0 m u nagibu 5:1 na koti -4,0 m. Visina kopanja iznosi od 0,1 – 1,0 m. Iskop se vrši s kopna, a iskopani materijal deponira se za opći kameni nasip na svim obalama. Također, na obali je potrebno napraviti i nadmorski iskop materijala do kote +2,0 m kako bi se omogućio silazak automobila s broda te spajanje na postojeću cestu.</w:t>
      </w:r>
    </w:p>
    <w:p w14:paraId="037BA38B" w14:textId="77777777" w:rsidR="00D74ACC" w:rsidRDefault="00D74ACC" w:rsidP="00D74ACC">
      <w:pPr>
        <w:pStyle w:val="Bezproreda"/>
        <w:spacing w:before="60"/>
      </w:pPr>
      <w:r>
        <w:lastRenderedPageBreak/>
        <w:t xml:space="preserve">Između </w:t>
      </w:r>
      <w:proofErr w:type="spellStart"/>
      <w:r>
        <w:t>utvrdica</w:t>
      </w:r>
      <w:proofErr w:type="spellEnd"/>
      <w:r>
        <w:t xml:space="preserve"> rampe i obale i između </w:t>
      </w:r>
      <w:proofErr w:type="spellStart"/>
      <w:r>
        <w:t>utvrdica</w:t>
      </w:r>
      <w:proofErr w:type="spellEnd"/>
      <w:r>
        <w:t xml:space="preserve"> gata izvodi se nasip čija je svrha razbijanje valova i smanjenje utjecaja vala na konstrukciju. Nasip se izvodi u 3 sloja (primarni sloj od 1,0 – 3,0 t, sekundarni sloj od 0,3 – 1,0 t I opći kameni nasip od 1,0 – 100,0 kg) u nagibu 1:1,5. </w:t>
      </w:r>
    </w:p>
    <w:p w14:paraId="393DB4C8" w14:textId="77777777" w:rsidR="00D74ACC" w:rsidRDefault="00D74ACC" w:rsidP="00D74ACC">
      <w:pPr>
        <w:pStyle w:val="Bezproreda"/>
        <w:spacing w:before="60"/>
      </w:pPr>
      <w:r>
        <w:t xml:space="preserve">Tijekom građenja potrebno je provoditi kontrolna geodetska mjerenja kojima se utvrđuje da se iskopi obavljaju prema profilima i visinskim kotama iz projekta s propisanim nagibima kosina. </w:t>
      </w:r>
    </w:p>
    <w:p w14:paraId="0F4D39B8" w14:textId="77777777" w:rsidR="00D74ACC" w:rsidRDefault="00D74ACC" w:rsidP="00D74ACC">
      <w:pPr>
        <w:pStyle w:val="Bezproreda"/>
        <w:spacing w:before="60"/>
      </w:pPr>
      <w:r>
        <w:t xml:space="preserve">Na obali 1 gradi se nova rampa za prihvat trajektnih brodova dimenzija 20,0 x12,30 m. Konstrukcija rampe je 4 </w:t>
      </w:r>
      <w:proofErr w:type="spellStart"/>
      <w:r>
        <w:t>utvrdice</w:t>
      </w:r>
      <w:proofErr w:type="spellEnd"/>
      <w:r>
        <w:t xml:space="preserve"> dimenzija 2,0 x 6,0 m, AB grede, AB </w:t>
      </w:r>
      <w:proofErr w:type="spellStart"/>
      <w:r>
        <w:t>omnia</w:t>
      </w:r>
      <w:proofErr w:type="spellEnd"/>
      <w:r>
        <w:t xml:space="preserve"> ploče, beton na licu mjesta, šine i </w:t>
      </w:r>
      <w:proofErr w:type="spellStart"/>
      <w:r>
        <w:t>opšavi</w:t>
      </w:r>
      <w:proofErr w:type="spellEnd"/>
      <w:r>
        <w:t xml:space="preserve">. </w:t>
      </w:r>
      <w:proofErr w:type="spellStart"/>
      <w:r>
        <w:t>Utvrdice</w:t>
      </w:r>
      <w:proofErr w:type="spellEnd"/>
      <w:r>
        <w:t xml:space="preserve"> rampe temelje se na stijeni. Za temeljenje je potrebno iskopati i poravnati dno do linije stijene. Dimenzije temelja su 8,0 x 4,0 m. Podmorski dio </w:t>
      </w:r>
      <w:proofErr w:type="spellStart"/>
      <w:r>
        <w:t>utvrdice</w:t>
      </w:r>
      <w:proofErr w:type="spellEnd"/>
      <w:r>
        <w:t xml:space="preserve"> se izvodi  do kote +0,20 m. Iznad </w:t>
      </w:r>
      <w:proofErr w:type="spellStart"/>
      <w:r>
        <w:t>utvrdica</w:t>
      </w:r>
      <w:proofErr w:type="spellEnd"/>
      <w:r>
        <w:t xml:space="preserve"> postavljaju se </w:t>
      </w:r>
      <w:proofErr w:type="spellStart"/>
      <w:r>
        <w:t>omnia</w:t>
      </w:r>
      <w:proofErr w:type="spellEnd"/>
      <w:r>
        <w:t xml:space="preserve"> ploče dimenzija 120x30x460, tj. 100x30x460 cm. Omnia ploče oslonjene su na gredu dimenzija 100x80x675 cm. Omnia ploče i grede se </w:t>
      </w:r>
      <w:proofErr w:type="spellStart"/>
      <w:r>
        <w:t>prednapinju</w:t>
      </w:r>
      <w:proofErr w:type="spellEnd"/>
      <w:r>
        <w:t xml:space="preserve"> sa 5 užadi sile 173,20 kN. Otpuštanje užadi moguće je kada je čvrstoća betona minimalno 90%. Rampa završava na koti +2,0 m te se u nagibu uklapa u postojeći teren.</w:t>
      </w:r>
    </w:p>
    <w:p w14:paraId="20AC1240" w14:textId="77777777" w:rsidR="00D74ACC" w:rsidRDefault="00D74ACC" w:rsidP="00D74ACC">
      <w:pPr>
        <w:pStyle w:val="Bezproreda"/>
        <w:spacing w:before="60"/>
      </w:pPr>
      <w:r>
        <w:t xml:space="preserve">Slojevi obalne površine su habajući asfaltni sloj od 4,0 cm, nosivi asfaltni sloj od 8,0 cm, nosivi sloj od zrnatog kamenog materijala u debljini od 30,0 cm te opći kameni nasip od 1,0 – 50,0 ili 100,0 kg.  </w:t>
      </w:r>
    </w:p>
    <w:p w14:paraId="0444E2E4" w14:textId="77777777" w:rsidR="00D74ACC" w:rsidRDefault="00D74ACC" w:rsidP="00D74ACC">
      <w:pPr>
        <w:pStyle w:val="Bezproreda"/>
        <w:spacing w:before="60"/>
      </w:pPr>
      <w:r>
        <w:t xml:space="preserve">Gradi se 7 novih </w:t>
      </w:r>
      <w:proofErr w:type="spellStart"/>
      <w:r>
        <w:t>utvrdica</w:t>
      </w:r>
      <w:proofErr w:type="spellEnd"/>
      <w:r>
        <w:t xml:space="preserve"> dimenzija. </w:t>
      </w:r>
      <w:proofErr w:type="spellStart"/>
      <w:r>
        <w:t>Utvrdice</w:t>
      </w:r>
      <w:proofErr w:type="spellEnd"/>
      <w:r>
        <w:t xml:space="preserve"> se temelje na stijeni te se dodatno štite nasipom u nagibu 1:1,5. </w:t>
      </w:r>
      <w:proofErr w:type="spellStart"/>
      <w:r>
        <w:t>Utvrdice</w:t>
      </w:r>
      <w:proofErr w:type="spellEnd"/>
      <w:r>
        <w:t xml:space="preserve"> su međusobno povezane čeličnom pješačkom </w:t>
      </w:r>
      <w:proofErr w:type="spellStart"/>
      <w:r>
        <w:t>pasarelom</w:t>
      </w:r>
      <w:proofErr w:type="spellEnd"/>
      <w:r>
        <w:t xml:space="preserve"> širine 1,20 m, a duljine 10,0 m.</w:t>
      </w:r>
    </w:p>
    <w:p w14:paraId="61C0FCCC" w14:textId="77777777" w:rsidR="00D74ACC" w:rsidRDefault="00D74ACC" w:rsidP="00D74ACC">
      <w:pPr>
        <w:pStyle w:val="Bezproreda"/>
        <w:spacing w:before="60"/>
      </w:pPr>
      <w:proofErr w:type="spellStart"/>
      <w:r>
        <w:t>Utvrdice</w:t>
      </w:r>
      <w:proofErr w:type="spellEnd"/>
      <w:r>
        <w:t xml:space="preserve"> se izvode na temeljnim blokovima dimenzija 8,0 x 8,0 m promjenjive visine na koje se montiraju </w:t>
      </w:r>
      <w:proofErr w:type="spellStart"/>
      <w:r>
        <w:t>nearmirani</w:t>
      </w:r>
      <w:proofErr w:type="spellEnd"/>
      <w:r>
        <w:t xml:space="preserve"> betonski elementi koji se </w:t>
      </w:r>
      <w:proofErr w:type="spellStart"/>
      <w:r>
        <w:t>monolitiziraju</w:t>
      </w:r>
      <w:proofErr w:type="spellEnd"/>
      <w:r>
        <w:t xml:space="preserve"> vertikalnim </w:t>
      </w:r>
      <w:proofErr w:type="spellStart"/>
      <w:r>
        <w:t>serklažima</w:t>
      </w:r>
      <w:proofErr w:type="spellEnd"/>
      <w:r>
        <w:t xml:space="preserve">. </w:t>
      </w:r>
      <w:proofErr w:type="spellStart"/>
      <w:r>
        <w:t>Utvrdice</w:t>
      </w:r>
      <w:proofErr w:type="spellEnd"/>
      <w:r>
        <w:t xml:space="preserve"> se izvode do kote +0,20 m, a od +0,20 do +2,00 m izvode se AB </w:t>
      </w:r>
      <w:proofErr w:type="spellStart"/>
      <w:r>
        <w:t>serklaži</w:t>
      </w:r>
      <w:proofErr w:type="spellEnd"/>
      <w:r>
        <w:t xml:space="preserve">, visine 150,0 cm i širine 100,0 cm.  Prije izvedbe </w:t>
      </w:r>
      <w:proofErr w:type="spellStart"/>
      <w:r>
        <w:t>serklaža</w:t>
      </w:r>
      <w:proofErr w:type="spellEnd"/>
      <w:r>
        <w:t xml:space="preserve"> potrebno je ugraditi sidra za montažu odbojnika i </w:t>
      </w:r>
      <w:proofErr w:type="spellStart"/>
      <w:r>
        <w:t>polera</w:t>
      </w:r>
      <w:proofErr w:type="spellEnd"/>
      <w:r>
        <w:t xml:space="preserve">. </w:t>
      </w:r>
      <w:proofErr w:type="spellStart"/>
      <w:r>
        <w:t>Utvrdica</w:t>
      </w:r>
      <w:proofErr w:type="spellEnd"/>
      <w:r>
        <w:t xml:space="preserve"> i </w:t>
      </w:r>
      <w:proofErr w:type="spellStart"/>
      <w:r>
        <w:t>serklaž</w:t>
      </w:r>
      <w:proofErr w:type="spellEnd"/>
      <w:r>
        <w:t xml:space="preserve"> </w:t>
      </w:r>
      <w:proofErr w:type="spellStart"/>
      <w:r>
        <w:t>monolitiziraju</w:t>
      </w:r>
      <w:proofErr w:type="spellEnd"/>
      <w:r>
        <w:t xml:space="preserve"> se vertikalnim sidrima 2xΦ20,0 cm na razmaku 50,0 cm. Kao završni dio </w:t>
      </w:r>
      <w:proofErr w:type="spellStart"/>
      <w:r>
        <w:t>utvrdice</w:t>
      </w:r>
      <w:proofErr w:type="spellEnd"/>
      <w:r>
        <w:t xml:space="preserve"> izvodi se ploča debljine 30,0 cm armirana u dvije zone te povezana armaturom rubnih </w:t>
      </w:r>
      <w:proofErr w:type="spellStart"/>
      <w:r>
        <w:t>serklaža</w:t>
      </w:r>
      <w:proofErr w:type="spellEnd"/>
      <w:r>
        <w:t xml:space="preserve">. U </w:t>
      </w:r>
      <w:proofErr w:type="spellStart"/>
      <w:r>
        <w:t>nearmirane</w:t>
      </w:r>
      <w:proofErr w:type="spellEnd"/>
      <w:r>
        <w:t xml:space="preserve"> montažne elemente </w:t>
      </w:r>
      <w:proofErr w:type="spellStart"/>
      <w:r>
        <w:t>utvrdice</w:t>
      </w:r>
      <w:proofErr w:type="spellEnd"/>
      <w:r>
        <w:t xml:space="preserve"> potrebno je ugraditi konstruktivnu armaturu i kuke za dizanje.</w:t>
      </w:r>
    </w:p>
    <w:p w14:paraId="43AF1240" w14:textId="77777777" w:rsidR="00D74ACC" w:rsidRDefault="00D74ACC" w:rsidP="00D74ACC">
      <w:pPr>
        <w:pStyle w:val="Bezproreda"/>
        <w:spacing w:before="60"/>
      </w:pPr>
      <w:r>
        <w:t xml:space="preserve">Što se tiče dodatne opreme, potrebno je postaviti nove </w:t>
      </w:r>
      <w:proofErr w:type="spellStart"/>
      <w:r>
        <w:t>polere</w:t>
      </w:r>
      <w:proofErr w:type="spellEnd"/>
      <w:r>
        <w:t xml:space="preserve"> nosivosti 500 kN (9 komada), odbojnike JCY 1300x750x1500 (7 komada) te mornarske stepenice (3 komada), rampu sa šinama i </w:t>
      </w:r>
      <w:proofErr w:type="spellStart"/>
      <w:r>
        <w:t>opšavima</w:t>
      </w:r>
      <w:proofErr w:type="spellEnd"/>
      <w:r>
        <w:t xml:space="preserve"> i betonski </w:t>
      </w:r>
      <w:proofErr w:type="spellStart"/>
      <w:r>
        <w:t>new</w:t>
      </w:r>
      <w:proofErr w:type="spellEnd"/>
      <w:r>
        <w:t xml:space="preserve"> </w:t>
      </w:r>
      <w:proofErr w:type="spellStart"/>
      <w:r>
        <w:t>jerseyi</w:t>
      </w:r>
      <w:proofErr w:type="spellEnd"/>
      <w:r>
        <w:t xml:space="preserve"> za usmjeravanje prometa. Postojeći svjetionik ostaje na mjestu. </w:t>
      </w:r>
    </w:p>
    <w:p w14:paraId="2E5BE98F" w14:textId="77777777" w:rsidR="00D74ACC" w:rsidRDefault="00D74ACC" w:rsidP="00D74ACC">
      <w:pPr>
        <w:pStyle w:val="Bezproreda"/>
        <w:spacing w:before="60"/>
      </w:pPr>
      <w:r>
        <w:t xml:space="preserve">U trupu hodnika kopa se kanal za montažu niskonaponske mreže rasvjetnih stupova. Također je moguća montaža rasvjetnih stupova sa fotonaponskim ćelijama. </w:t>
      </w:r>
    </w:p>
    <w:p w14:paraId="171BD14B" w14:textId="77777777" w:rsidR="00D74ACC" w:rsidRDefault="00D74ACC" w:rsidP="00D74ACC">
      <w:pPr>
        <w:pStyle w:val="Bezproreda"/>
        <w:spacing w:before="60"/>
      </w:pPr>
      <w:r>
        <w:t xml:space="preserve">Obala je izvedena pod nagibom, tako da se oborinske vode usmjeravaju prema moru. </w:t>
      </w:r>
    </w:p>
    <w:p w14:paraId="2138E285" w14:textId="77777777" w:rsidR="00D74ACC" w:rsidRDefault="00D74ACC" w:rsidP="00D74ACC">
      <w:pPr>
        <w:pStyle w:val="Bezproreda"/>
        <w:spacing w:before="60"/>
        <w:jc w:val="center"/>
      </w:pPr>
      <w:r>
        <w:t>OBALA 2</w:t>
      </w:r>
    </w:p>
    <w:p w14:paraId="1E56CB9B" w14:textId="77777777" w:rsidR="00D74ACC" w:rsidRDefault="00D74ACC" w:rsidP="00D74ACC">
      <w:pPr>
        <w:pStyle w:val="Bezproreda"/>
        <w:spacing w:before="60"/>
      </w:pPr>
      <w:r>
        <w:t xml:space="preserve">Postojeća obala produljuje se sa 3 </w:t>
      </w:r>
      <w:proofErr w:type="spellStart"/>
      <w:r>
        <w:t>utvrdice</w:t>
      </w:r>
      <w:proofErr w:type="spellEnd"/>
      <w:r>
        <w:t xml:space="preserve"> dimenzija 6,0 x 6,0 m koje se temelje na stijeni. Izgradnjom </w:t>
      </w:r>
      <w:proofErr w:type="spellStart"/>
      <w:r>
        <w:t>utvrdica</w:t>
      </w:r>
      <w:proofErr w:type="spellEnd"/>
      <w:r>
        <w:t xml:space="preserve">, postojeća obala (duljine 36,0 m), produljila bi se za 56,0 m. Površina koju zauzima obala 2 iznosi 718,55 m2. Na obali 2 postoji rampa koju je prethodno potrebno srušiti te se na njenom mjestu izvodi nova rampa. </w:t>
      </w:r>
    </w:p>
    <w:p w14:paraId="02CDB122" w14:textId="77777777" w:rsidR="00D74ACC" w:rsidRDefault="00D74ACC" w:rsidP="00D74ACC">
      <w:pPr>
        <w:pStyle w:val="Bezproreda"/>
        <w:spacing w:before="60"/>
      </w:pPr>
      <w:r>
        <w:t xml:space="preserve">Izvodi se podmorski iskop radi poravnanja terena ispod </w:t>
      </w:r>
      <w:proofErr w:type="spellStart"/>
      <w:r>
        <w:t>utvrdica</w:t>
      </w:r>
      <w:proofErr w:type="spellEnd"/>
      <w:r>
        <w:t xml:space="preserve">, dimenzija 8,0 x 8,0 m u nagibu 5:1 na koti -4,0 do -7 m. Visina kopanja iznosi od 0,1 – 2,0 m. Iskop se vrši s kopna, a iskopani materijal deponira se za opći kameni nasip na svim obalama. Na obali je potrebno napraviti i nadmorski iskop do kote +2,0 m kako bi se omogućilo nasipavanje materijala za zaštitu od valova. </w:t>
      </w:r>
    </w:p>
    <w:p w14:paraId="28112531" w14:textId="77777777" w:rsidR="00D74ACC" w:rsidRDefault="00D74ACC" w:rsidP="00D74ACC">
      <w:pPr>
        <w:pStyle w:val="Bezproreda"/>
        <w:spacing w:before="60"/>
      </w:pPr>
      <w:r>
        <w:t xml:space="preserve">Zaštitni nasip izvodi u 3 sloja (primarni sloj od 1,0 – 3,0 t, sekundarni sloj od 0,3 – 1,0 t i opći kameni nasip od 1,0 – 100,0 kg) u nagibu 1:1,5. </w:t>
      </w:r>
    </w:p>
    <w:p w14:paraId="34CC995A" w14:textId="77777777" w:rsidR="00D74ACC" w:rsidRDefault="00D74ACC" w:rsidP="00D74ACC">
      <w:pPr>
        <w:pStyle w:val="Bezproreda"/>
        <w:spacing w:before="60"/>
      </w:pPr>
      <w:r>
        <w:lastRenderedPageBreak/>
        <w:t xml:space="preserve">Tijekom građenja potrebno je provoditi kontrolna geodetska mjerenja kojima se utvrđuje da se iskopi obavljaju prema profilima i visinskim kotama iz projekta s propisanim nagibima kosina. </w:t>
      </w:r>
    </w:p>
    <w:p w14:paraId="2823E64B" w14:textId="77777777" w:rsidR="00D74ACC" w:rsidRDefault="00D74ACC" w:rsidP="00D74ACC">
      <w:pPr>
        <w:pStyle w:val="Bezproreda"/>
        <w:spacing w:before="60"/>
      </w:pPr>
      <w:r>
        <w:t xml:space="preserve">Izvodi se nova rampa za prihvat trajektnih brodova dimenzija. Konstrukcija rampe je 4 </w:t>
      </w:r>
      <w:proofErr w:type="spellStart"/>
      <w:r>
        <w:t>utvrdice</w:t>
      </w:r>
      <w:proofErr w:type="spellEnd"/>
      <w:r>
        <w:t xml:space="preserve"> dimenzija 2,0 x 6,0 m, AB grede, AB </w:t>
      </w:r>
      <w:proofErr w:type="spellStart"/>
      <w:r>
        <w:t>omnia</w:t>
      </w:r>
      <w:proofErr w:type="spellEnd"/>
      <w:r>
        <w:t xml:space="preserve"> ploče, beton na licu mjesta, šine i </w:t>
      </w:r>
      <w:proofErr w:type="spellStart"/>
      <w:r>
        <w:t>opšavi</w:t>
      </w:r>
      <w:proofErr w:type="spellEnd"/>
      <w:r>
        <w:t xml:space="preserve">. </w:t>
      </w:r>
      <w:proofErr w:type="spellStart"/>
      <w:r>
        <w:t>Utvrdice</w:t>
      </w:r>
      <w:proofErr w:type="spellEnd"/>
      <w:r>
        <w:t xml:space="preserve"> rampe temelje se na stijeni, na dubini od 6,0 do 7,0 m. Za temeljenje je potrebno iskopati i poravnati dno do linije stijene. Montažne </w:t>
      </w:r>
      <w:proofErr w:type="spellStart"/>
      <w:r>
        <w:t>utvrdice</w:t>
      </w:r>
      <w:proofErr w:type="spellEnd"/>
      <w:r>
        <w:t xml:space="preserve"> rampe temelje se na temeljnim blokovima dimenzije 8,00 x 4,00 na koje se montiraju montažni elementi </w:t>
      </w:r>
      <w:proofErr w:type="spellStart"/>
      <w:r>
        <w:t>utvrdice</w:t>
      </w:r>
      <w:proofErr w:type="spellEnd"/>
      <w:r>
        <w:t xml:space="preserve">.  </w:t>
      </w:r>
      <w:proofErr w:type="spellStart"/>
      <w:r>
        <w:t>Utvrdice</w:t>
      </w:r>
      <w:proofErr w:type="spellEnd"/>
      <w:r>
        <w:t xml:space="preserve"> se temelje na stijeni, na dubini od 6,05 do 7,10 m do kote +0,20 m. Iznad </w:t>
      </w:r>
      <w:proofErr w:type="spellStart"/>
      <w:r>
        <w:t>utvrdica</w:t>
      </w:r>
      <w:proofErr w:type="spellEnd"/>
      <w:r>
        <w:t xml:space="preserve"> postavljaju se </w:t>
      </w:r>
      <w:proofErr w:type="spellStart"/>
      <w:r>
        <w:t>omnia</w:t>
      </w:r>
      <w:proofErr w:type="spellEnd"/>
      <w:r>
        <w:t xml:space="preserve"> ploče dimenzija 120x30x460, tj. 100x30x460 cm. Omnia ploče oslonjene su na gredu dimenzija 100x80x675 cm. Omnia ploče i grede se </w:t>
      </w:r>
      <w:proofErr w:type="spellStart"/>
      <w:r>
        <w:t>prednapinju</w:t>
      </w:r>
      <w:proofErr w:type="spellEnd"/>
      <w:r>
        <w:t xml:space="preserve"> sa 5 užadi sile 173,20 kN. Otpuštanje užadi moguće je kada je čvrstoća betona minimalno 90%. Rampa završava na koti +2,0 m te se u nagibu uklapa u postojeći teren. </w:t>
      </w:r>
    </w:p>
    <w:p w14:paraId="04468180" w14:textId="77777777" w:rsidR="00D74ACC" w:rsidRDefault="00D74ACC" w:rsidP="00D74ACC">
      <w:pPr>
        <w:pStyle w:val="Bezproreda"/>
        <w:spacing w:before="60"/>
      </w:pPr>
      <w:r>
        <w:t xml:space="preserve">Slojevi obalne površine su habajući asfaltni sloj od 4,0 cm, nosivi asfaltni sloj od 8,0 cm, nosivi sloj od zrnatog kamenog materijala u debljini od 30,0 cm te opći kameni nasip od 1,0 – 50,0 ili 100,0 kg.  </w:t>
      </w:r>
    </w:p>
    <w:p w14:paraId="1FE2AC19" w14:textId="77777777" w:rsidR="00D74ACC" w:rsidRDefault="00D74ACC" w:rsidP="00D74ACC">
      <w:pPr>
        <w:pStyle w:val="Bezproreda"/>
        <w:spacing w:before="60"/>
      </w:pPr>
      <w:r>
        <w:t xml:space="preserve">Grade se 3 nove </w:t>
      </w:r>
      <w:proofErr w:type="spellStart"/>
      <w:r>
        <w:t>utvrdice</w:t>
      </w:r>
      <w:proofErr w:type="spellEnd"/>
      <w:r>
        <w:t xml:space="preserve"> kojima se povećava duljina postojeće obale. Dimenzije dvije </w:t>
      </w:r>
      <w:proofErr w:type="spellStart"/>
      <w:r>
        <w:t>utvrdice</w:t>
      </w:r>
      <w:proofErr w:type="spellEnd"/>
      <w:r>
        <w:t xml:space="preserve"> su 6,0 x 6,0 x 4,20 m, a treća </w:t>
      </w:r>
      <w:proofErr w:type="spellStart"/>
      <w:r>
        <w:t>utvrdica</w:t>
      </w:r>
      <w:proofErr w:type="spellEnd"/>
      <w:r>
        <w:t xml:space="preserve"> je ima visinu od 7,25 m. </w:t>
      </w:r>
      <w:proofErr w:type="spellStart"/>
      <w:r>
        <w:t>Utvrdice</w:t>
      </w:r>
      <w:proofErr w:type="spellEnd"/>
      <w:r>
        <w:t xml:space="preserve"> se temelje na stijeni te se dodatno štite nasipom u nagibu 1:1,5. </w:t>
      </w:r>
      <w:proofErr w:type="spellStart"/>
      <w:r>
        <w:t>Utvrdice</w:t>
      </w:r>
      <w:proofErr w:type="spellEnd"/>
      <w:r>
        <w:t xml:space="preserve"> su međusobno povezane čeličnom, pješačkom </w:t>
      </w:r>
      <w:proofErr w:type="spellStart"/>
      <w:r>
        <w:t>pasarelom</w:t>
      </w:r>
      <w:proofErr w:type="spellEnd"/>
      <w:r>
        <w:t xml:space="preserve"> širine 1,20 m i promjenjive duljine (od 7,45 m do 10,0 m.)</w:t>
      </w:r>
    </w:p>
    <w:p w14:paraId="55F0EF15" w14:textId="77777777" w:rsidR="00D74ACC" w:rsidRDefault="00D74ACC" w:rsidP="00D74ACC">
      <w:pPr>
        <w:pStyle w:val="Bezproreda"/>
        <w:spacing w:before="60"/>
      </w:pPr>
      <w:r>
        <w:t xml:space="preserve">Najviša </w:t>
      </w:r>
      <w:proofErr w:type="spellStart"/>
      <w:r>
        <w:t>utvrdica</w:t>
      </w:r>
      <w:proofErr w:type="spellEnd"/>
      <w:r>
        <w:t xml:space="preserve"> se izvodi na temeljnim blokovima dimenzija 8,0 x 8,0 m na koje se montiraju </w:t>
      </w:r>
      <w:proofErr w:type="spellStart"/>
      <w:r>
        <w:t>nearmirani</w:t>
      </w:r>
      <w:proofErr w:type="spellEnd"/>
      <w:r>
        <w:t xml:space="preserve"> betonski elementi koji se </w:t>
      </w:r>
      <w:proofErr w:type="spellStart"/>
      <w:r>
        <w:t>monolitiziraju</w:t>
      </w:r>
      <w:proofErr w:type="spellEnd"/>
      <w:r>
        <w:t xml:space="preserve"> vertikalnim </w:t>
      </w:r>
      <w:proofErr w:type="spellStart"/>
      <w:r>
        <w:t>serklažima</w:t>
      </w:r>
      <w:proofErr w:type="spellEnd"/>
      <w:r>
        <w:t xml:space="preserve">. Sve </w:t>
      </w:r>
      <w:proofErr w:type="spellStart"/>
      <w:r>
        <w:t>utvrdice</w:t>
      </w:r>
      <w:proofErr w:type="spellEnd"/>
      <w:r>
        <w:t xml:space="preserve"> izvode se do kote +0,20 m. Od kote +0,20 m do +2,00 m izvode se AB </w:t>
      </w:r>
      <w:proofErr w:type="spellStart"/>
      <w:r>
        <w:t>serklaži</w:t>
      </w:r>
      <w:proofErr w:type="spellEnd"/>
      <w:r>
        <w:t xml:space="preserve">, visine 150,0 cm i širine 100,0 cm. Prije izvedbe </w:t>
      </w:r>
      <w:proofErr w:type="spellStart"/>
      <w:r>
        <w:t>serklaža</w:t>
      </w:r>
      <w:proofErr w:type="spellEnd"/>
      <w:r>
        <w:t xml:space="preserve"> ugrađuju se sidra za montažu odbojnika i </w:t>
      </w:r>
      <w:proofErr w:type="spellStart"/>
      <w:r>
        <w:t>polera</w:t>
      </w:r>
      <w:proofErr w:type="spellEnd"/>
      <w:r>
        <w:t xml:space="preserve">. </w:t>
      </w:r>
      <w:proofErr w:type="spellStart"/>
      <w:r>
        <w:t>Utvrdica</w:t>
      </w:r>
      <w:proofErr w:type="spellEnd"/>
      <w:r>
        <w:t xml:space="preserve"> i </w:t>
      </w:r>
      <w:proofErr w:type="spellStart"/>
      <w:r>
        <w:t>serklaž</w:t>
      </w:r>
      <w:proofErr w:type="spellEnd"/>
      <w:r>
        <w:t xml:space="preserve"> </w:t>
      </w:r>
      <w:proofErr w:type="spellStart"/>
      <w:r>
        <w:t>monolitiziraju</w:t>
      </w:r>
      <w:proofErr w:type="spellEnd"/>
      <w:r>
        <w:t xml:space="preserve"> se vertikalnim sidrima 2xΦ20,0 cm na razmaku 50,0 cm. Kao završni dio </w:t>
      </w:r>
      <w:proofErr w:type="spellStart"/>
      <w:r>
        <w:t>utvrdice</w:t>
      </w:r>
      <w:proofErr w:type="spellEnd"/>
      <w:r>
        <w:t xml:space="preserve"> izvodi se ploča debljine 30,0 cm armirana u dvije zone te povezana armaturom rubnih </w:t>
      </w:r>
      <w:proofErr w:type="spellStart"/>
      <w:r>
        <w:t>serklaža</w:t>
      </w:r>
      <w:proofErr w:type="spellEnd"/>
      <w:r>
        <w:t xml:space="preserve">.  </w:t>
      </w:r>
    </w:p>
    <w:p w14:paraId="1710D4B8" w14:textId="77777777" w:rsidR="00D74ACC" w:rsidRDefault="00D74ACC" w:rsidP="00D74ACC">
      <w:pPr>
        <w:pStyle w:val="Bezproreda"/>
        <w:spacing w:before="60"/>
      </w:pPr>
      <w:r>
        <w:t xml:space="preserve">U blokove </w:t>
      </w:r>
      <w:proofErr w:type="spellStart"/>
      <w:r>
        <w:t>utvrdica</w:t>
      </w:r>
      <w:proofErr w:type="spellEnd"/>
      <w:r>
        <w:t xml:space="preserve"> je potrebno postaviti konstruktivnu armaturu i kuke za dizanje. </w:t>
      </w:r>
    </w:p>
    <w:p w14:paraId="7BBD5362" w14:textId="77777777" w:rsidR="00D74ACC" w:rsidRDefault="00D74ACC" w:rsidP="00D74ACC">
      <w:pPr>
        <w:pStyle w:val="Bezproreda"/>
        <w:spacing w:before="60"/>
      </w:pPr>
      <w:r>
        <w:t xml:space="preserve">Što se tiče dodatne opreme, uzduž obale i na rampi postavljaju se </w:t>
      </w:r>
      <w:proofErr w:type="spellStart"/>
      <w:r>
        <w:t>poleri</w:t>
      </w:r>
      <w:proofErr w:type="spellEnd"/>
      <w:r>
        <w:t xml:space="preserve"> nosivosti 500 kN (6 komada) i odbojnici JCY 1300x750x1500 (4 komada), mornarske stepenice (2 komada), rampa sa šinama i </w:t>
      </w:r>
      <w:proofErr w:type="spellStart"/>
      <w:r>
        <w:t>opšavima</w:t>
      </w:r>
      <w:proofErr w:type="spellEnd"/>
      <w:r>
        <w:t xml:space="preserve"> i betonski </w:t>
      </w:r>
      <w:proofErr w:type="spellStart"/>
      <w:r>
        <w:t>new</w:t>
      </w:r>
      <w:proofErr w:type="spellEnd"/>
      <w:r>
        <w:t xml:space="preserve"> </w:t>
      </w:r>
      <w:proofErr w:type="spellStart"/>
      <w:r>
        <w:t>jerseyi</w:t>
      </w:r>
      <w:proofErr w:type="spellEnd"/>
      <w:r>
        <w:t xml:space="preserve"> za usmjeravanje prometa.</w:t>
      </w:r>
    </w:p>
    <w:p w14:paraId="2934CDD0" w14:textId="77777777" w:rsidR="00D74ACC" w:rsidRDefault="00D74ACC" w:rsidP="00D74ACC">
      <w:pPr>
        <w:pStyle w:val="Bezproreda"/>
        <w:spacing w:before="60"/>
      </w:pPr>
      <w:r>
        <w:t xml:space="preserve">Na planiranom zahvatu nema </w:t>
      </w:r>
      <w:proofErr w:type="spellStart"/>
      <w:r>
        <w:t>elektoinstalacija</w:t>
      </w:r>
      <w:proofErr w:type="spellEnd"/>
      <w:r>
        <w:t xml:space="preserve"> niti javne rasvjete. Obala je izvedena pod nagibom, tako da se oborinske vode usmjeravaju prema moru. </w:t>
      </w:r>
    </w:p>
    <w:p w14:paraId="69C87E19" w14:textId="77777777" w:rsidR="00D74ACC" w:rsidRDefault="00D74ACC" w:rsidP="00D74ACC">
      <w:pPr>
        <w:pStyle w:val="Bezproreda"/>
        <w:spacing w:before="60"/>
        <w:jc w:val="center"/>
      </w:pPr>
      <w:r>
        <w:t>OBALA 3</w:t>
      </w:r>
    </w:p>
    <w:p w14:paraId="4B9A879B" w14:textId="77777777" w:rsidR="00D74ACC" w:rsidRDefault="00D74ACC" w:rsidP="00D74ACC">
      <w:pPr>
        <w:pStyle w:val="Bezproreda"/>
        <w:spacing w:before="60"/>
      </w:pPr>
      <w:r>
        <w:t xml:space="preserve">Obala 3 rekonstruira se sa novim smjerom. Ruši se dio postojećeg obalnog zida te se na tom mjestu izvode </w:t>
      </w:r>
      <w:proofErr w:type="spellStart"/>
      <w:r>
        <w:t>utvrdice</w:t>
      </w:r>
      <w:proofErr w:type="spellEnd"/>
      <w:r>
        <w:t xml:space="preserve"> i rekonstruira nova rampa. Također se iskopava dio obale te se na taj način širi ulaz u uvalu. Površina koju zauzima obala 3 iznosi 1360,0 m2. </w:t>
      </w:r>
    </w:p>
    <w:p w14:paraId="02512F30" w14:textId="77777777" w:rsidR="00D74ACC" w:rsidRDefault="00D74ACC" w:rsidP="00D74ACC">
      <w:pPr>
        <w:pStyle w:val="Bezproreda"/>
        <w:spacing w:before="60"/>
      </w:pPr>
      <w:r>
        <w:t>Izvodi se podmorski iskop radi izvedbe konstrukcije i gaza od 4m. Iskop se izvodi u nagibu 5:1. Visina kopanja iznosi od 0,1 – 4,0 m. Iskop se vrši s kopna, a iskopani materijal se deponira se za opći kameni nasip na svim obalama.</w:t>
      </w:r>
    </w:p>
    <w:p w14:paraId="7F8BEACC" w14:textId="77777777" w:rsidR="00D74ACC" w:rsidRDefault="00D74ACC" w:rsidP="00D74ACC">
      <w:pPr>
        <w:pStyle w:val="Bezproreda"/>
        <w:spacing w:before="60"/>
      </w:pPr>
      <w:r>
        <w:t xml:space="preserve">Potrebno je izvršiti i nadmorski iskop postojeće obale kako bi se omogućilo postavljanje novih </w:t>
      </w:r>
      <w:proofErr w:type="spellStart"/>
      <w:r>
        <w:t>utvrdica</w:t>
      </w:r>
      <w:proofErr w:type="spellEnd"/>
      <w:r>
        <w:t>. Kopa se od kote 0 do kote +6,50 m. Iskopani materijal se deponira se za opći kameni nasip na svim obalama.</w:t>
      </w:r>
    </w:p>
    <w:p w14:paraId="35BB9451" w14:textId="77777777" w:rsidR="00D74ACC" w:rsidRDefault="00D74ACC" w:rsidP="00D74ACC">
      <w:pPr>
        <w:pStyle w:val="Bezproreda"/>
        <w:spacing w:before="60"/>
      </w:pPr>
      <w:r>
        <w:t xml:space="preserve">Između </w:t>
      </w:r>
      <w:proofErr w:type="spellStart"/>
      <w:r>
        <w:t>utvrdica</w:t>
      </w:r>
      <w:proofErr w:type="spellEnd"/>
      <w:r>
        <w:t xml:space="preserve"> rampe i obale i između </w:t>
      </w:r>
      <w:proofErr w:type="spellStart"/>
      <w:r>
        <w:t>utvrdica</w:t>
      </w:r>
      <w:proofErr w:type="spellEnd"/>
      <w:r>
        <w:t xml:space="preserve"> gata izvodi se nasip radi razbijanja valova i smanjenje utjecaja vala na konstrukciju u tri sloja u nagibu 1:1,5. Slojevi zaštite su primarni sloj od 1,0 – 3,0 t, sekundarni sloj od 0,3 – 1,0 t i opći kameni nasip od 1,0 – 100,0 kg. </w:t>
      </w:r>
    </w:p>
    <w:p w14:paraId="7835A9BC" w14:textId="77777777" w:rsidR="00D74ACC" w:rsidRDefault="00D74ACC" w:rsidP="00D74ACC">
      <w:pPr>
        <w:pStyle w:val="Bezproreda"/>
        <w:spacing w:before="60"/>
      </w:pPr>
      <w:r>
        <w:t xml:space="preserve">Tijekom građenja potrebno je provoditi kontrolna geodetska mjerenja kojima se utvrđuje da se iskopi obavljaju prema profilima i visinskim kotama iz projekta s propisanim nagibima kosina. </w:t>
      </w:r>
    </w:p>
    <w:p w14:paraId="3DBD87FC" w14:textId="77777777" w:rsidR="00D74ACC" w:rsidRDefault="00D74ACC" w:rsidP="00D74ACC">
      <w:pPr>
        <w:pStyle w:val="Bezproreda"/>
        <w:spacing w:before="60"/>
      </w:pPr>
      <w:r>
        <w:lastRenderedPageBreak/>
        <w:t xml:space="preserve">Gradi se nova rampa za prihvat trajektnih brodova. Montažne </w:t>
      </w:r>
      <w:proofErr w:type="spellStart"/>
      <w:r>
        <w:t>utvrdice</w:t>
      </w:r>
      <w:proofErr w:type="spellEnd"/>
      <w:r>
        <w:t xml:space="preserve"> rampe temelje se na temeljnim blokovima dimenzije 8,00 x 4,00 na koje se montiraju montažni elementi </w:t>
      </w:r>
      <w:proofErr w:type="spellStart"/>
      <w:r>
        <w:t>utvrdice</w:t>
      </w:r>
      <w:proofErr w:type="spellEnd"/>
      <w:r>
        <w:t xml:space="preserve">. Na rampi se grade 4 </w:t>
      </w:r>
      <w:proofErr w:type="spellStart"/>
      <w:r>
        <w:t>utvrdice</w:t>
      </w:r>
      <w:proofErr w:type="spellEnd"/>
      <w:r>
        <w:t xml:space="preserve"> dimenzija 2,0x6,0 m. </w:t>
      </w:r>
      <w:proofErr w:type="spellStart"/>
      <w:r>
        <w:t>Utvrdice</w:t>
      </w:r>
      <w:proofErr w:type="spellEnd"/>
      <w:r>
        <w:t xml:space="preserve"> se temelje na stijeni, na dubini od 6,05 do 7,10 m do kote +0,20 m. Iznad </w:t>
      </w:r>
      <w:proofErr w:type="spellStart"/>
      <w:r>
        <w:t>utvrdica</w:t>
      </w:r>
      <w:proofErr w:type="spellEnd"/>
      <w:r>
        <w:t xml:space="preserve"> postavljaju se </w:t>
      </w:r>
      <w:proofErr w:type="spellStart"/>
      <w:r>
        <w:t>omnia</w:t>
      </w:r>
      <w:proofErr w:type="spellEnd"/>
      <w:r>
        <w:t xml:space="preserve"> ploče dimenzija 120x30x460, tj. 100x30x460 cm. Omnia </w:t>
      </w:r>
      <w:r>
        <w:tab/>
        <w:t xml:space="preserve">ploče oslonjene su na gredu dimenzija 100x80x675 cm. Omnia ploče i grede se </w:t>
      </w:r>
      <w:proofErr w:type="spellStart"/>
      <w:r>
        <w:t>prednapinju</w:t>
      </w:r>
      <w:proofErr w:type="spellEnd"/>
      <w:r>
        <w:t xml:space="preserve"> sa 5 užadi sile 173,20 kN. Otpuštanje užadi moguće je kada je čvrstoća betona minimalno 90%. Rampa završava na koti +2,0 m te se u nagibu uklapa u postojeći teren. Slojevi obalne površine su habajući asfaltni sloj od 4,0 cm, nosivi asfaltni sloj od 8,0 cm, nosivi sloj od zrnatog kamenog materijala u debljini od 30,0 cm te opći kameni nasip od 1,0 – 50,0 ili 100,0 kg.  </w:t>
      </w:r>
    </w:p>
    <w:p w14:paraId="2B169D99" w14:textId="77777777" w:rsidR="00D74ACC" w:rsidRDefault="00D74ACC" w:rsidP="00D74ACC">
      <w:pPr>
        <w:pStyle w:val="Bezproreda"/>
        <w:spacing w:before="60"/>
      </w:pPr>
      <w:r>
        <w:t xml:space="preserve">Gradi se 10 novih </w:t>
      </w:r>
      <w:proofErr w:type="spellStart"/>
      <w:r>
        <w:t>utvrdica</w:t>
      </w:r>
      <w:proofErr w:type="spellEnd"/>
      <w:r>
        <w:t xml:space="preserve">. Tri </w:t>
      </w:r>
      <w:proofErr w:type="spellStart"/>
      <w:r>
        <w:t>utvrdice</w:t>
      </w:r>
      <w:proofErr w:type="spellEnd"/>
      <w:r>
        <w:t xml:space="preserve"> imaju dimenzije 6,0 x 6,0 x 5,20 m, jedna </w:t>
      </w:r>
      <w:proofErr w:type="spellStart"/>
      <w:r>
        <w:t>utvrdica</w:t>
      </w:r>
      <w:proofErr w:type="spellEnd"/>
      <w:r>
        <w:t xml:space="preserve"> je dimenzija 6,0 x 6,0 x 5,25 m, a ostale su dimenzija 6,0 x 6,0 x 4,20 m. Sve </w:t>
      </w:r>
      <w:proofErr w:type="spellStart"/>
      <w:r>
        <w:t>utvrdice</w:t>
      </w:r>
      <w:proofErr w:type="spellEnd"/>
      <w:r>
        <w:t xml:space="preserve"> se temelje na stijeni te se dodatno štite nasipom u nagibu 1:1,5. </w:t>
      </w:r>
      <w:proofErr w:type="spellStart"/>
      <w:r>
        <w:t>Utvrdice</w:t>
      </w:r>
      <w:proofErr w:type="spellEnd"/>
      <w:r>
        <w:t xml:space="preserve"> su međusobno povezane čeličnim pješačkim </w:t>
      </w:r>
      <w:proofErr w:type="spellStart"/>
      <w:r>
        <w:t>pasarelama</w:t>
      </w:r>
      <w:proofErr w:type="spellEnd"/>
      <w:r>
        <w:t xml:space="preserve"> širine 1,20 m i duljine 10,0 m. </w:t>
      </w:r>
    </w:p>
    <w:p w14:paraId="1DA8C243" w14:textId="77777777" w:rsidR="00D74ACC" w:rsidRDefault="00D74ACC" w:rsidP="00D74ACC">
      <w:pPr>
        <w:pStyle w:val="Bezproreda"/>
        <w:spacing w:before="60"/>
      </w:pPr>
      <w:r>
        <w:t xml:space="preserve">4 </w:t>
      </w:r>
      <w:proofErr w:type="spellStart"/>
      <w:r>
        <w:t>utvrdice</w:t>
      </w:r>
      <w:proofErr w:type="spellEnd"/>
      <w:r>
        <w:t xml:space="preserve"> se izvode na temeljnim blokovima dimenzija 8,0 x 8,0 m na koje se montiraju </w:t>
      </w:r>
      <w:proofErr w:type="spellStart"/>
      <w:r>
        <w:t>nearmirani</w:t>
      </w:r>
      <w:proofErr w:type="spellEnd"/>
      <w:r>
        <w:t xml:space="preserve"> betonski elementi koji se </w:t>
      </w:r>
      <w:proofErr w:type="spellStart"/>
      <w:r>
        <w:t>monolitiziraju</w:t>
      </w:r>
      <w:proofErr w:type="spellEnd"/>
      <w:r>
        <w:t xml:space="preserve"> vertikalnim </w:t>
      </w:r>
      <w:proofErr w:type="spellStart"/>
      <w:r>
        <w:t>serklažima</w:t>
      </w:r>
      <w:proofErr w:type="spellEnd"/>
      <w:r>
        <w:t xml:space="preserve">. Sve </w:t>
      </w:r>
      <w:proofErr w:type="spellStart"/>
      <w:r>
        <w:t>utvrdice</w:t>
      </w:r>
      <w:proofErr w:type="spellEnd"/>
      <w:r>
        <w:t xml:space="preserve"> izvode se do kote +0,20 m. Od kote +0,20 m do +2,00 m izvode se AB </w:t>
      </w:r>
      <w:proofErr w:type="spellStart"/>
      <w:r>
        <w:t>serklaži</w:t>
      </w:r>
      <w:proofErr w:type="spellEnd"/>
      <w:r>
        <w:t xml:space="preserve">, visine 150,0 cm i širine 100,0 cm. Prije izvedbe </w:t>
      </w:r>
      <w:proofErr w:type="spellStart"/>
      <w:r>
        <w:t>serklaža</w:t>
      </w:r>
      <w:proofErr w:type="spellEnd"/>
      <w:r>
        <w:t xml:space="preserve"> ugrađuju se sidra za montažu odbojnika i </w:t>
      </w:r>
      <w:proofErr w:type="spellStart"/>
      <w:r>
        <w:t>polera</w:t>
      </w:r>
      <w:proofErr w:type="spellEnd"/>
      <w:r>
        <w:t xml:space="preserve">. </w:t>
      </w:r>
      <w:proofErr w:type="spellStart"/>
      <w:r>
        <w:t>Utvrdica</w:t>
      </w:r>
      <w:proofErr w:type="spellEnd"/>
      <w:r>
        <w:t xml:space="preserve"> i </w:t>
      </w:r>
      <w:proofErr w:type="spellStart"/>
      <w:r>
        <w:t>serklaž</w:t>
      </w:r>
      <w:proofErr w:type="spellEnd"/>
      <w:r>
        <w:t xml:space="preserve"> </w:t>
      </w:r>
      <w:proofErr w:type="spellStart"/>
      <w:r>
        <w:t>monolitiziraju</w:t>
      </w:r>
      <w:proofErr w:type="spellEnd"/>
      <w:r>
        <w:t xml:space="preserve"> se vertikalnim sidrima 2xΦ20,0 cm na razmaku 50,0 cm. Kao završni dio </w:t>
      </w:r>
      <w:proofErr w:type="spellStart"/>
      <w:r>
        <w:t>utvrdice</w:t>
      </w:r>
      <w:proofErr w:type="spellEnd"/>
      <w:r>
        <w:t xml:space="preserve"> izvodi se ploča debljine 30,0 cm armirana u dvije zone te povezana armaturom rubnih </w:t>
      </w:r>
      <w:proofErr w:type="spellStart"/>
      <w:r>
        <w:t>serklaža</w:t>
      </w:r>
      <w:proofErr w:type="spellEnd"/>
      <w:r>
        <w:t xml:space="preserve">. U blokove </w:t>
      </w:r>
      <w:proofErr w:type="spellStart"/>
      <w:r>
        <w:t>utvrdica</w:t>
      </w:r>
      <w:proofErr w:type="spellEnd"/>
      <w:r>
        <w:t xml:space="preserve"> je potrebno postaviti konstruktivnu armaturu i kuke za dizanje. </w:t>
      </w:r>
    </w:p>
    <w:p w14:paraId="6E314959" w14:textId="77777777" w:rsidR="00D74ACC" w:rsidRDefault="00D74ACC" w:rsidP="00D74ACC">
      <w:pPr>
        <w:pStyle w:val="Bezproreda"/>
        <w:spacing w:before="60"/>
      </w:pPr>
      <w:r>
        <w:t xml:space="preserve">Uzduž obale i na rampi postavljaju se </w:t>
      </w:r>
      <w:proofErr w:type="spellStart"/>
      <w:r>
        <w:t>poleri</w:t>
      </w:r>
      <w:proofErr w:type="spellEnd"/>
      <w:r>
        <w:t xml:space="preserve"> nosivosti 500 kN (12 komada) i odbojnici JCY 1300x750x1500 (9 komada), mornarske stepenice (5 komada), rampa sa šinama i </w:t>
      </w:r>
      <w:proofErr w:type="spellStart"/>
      <w:r>
        <w:t>opšavima</w:t>
      </w:r>
      <w:proofErr w:type="spellEnd"/>
      <w:r>
        <w:t xml:space="preserve"> i betonski </w:t>
      </w:r>
      <w:proofErr w:type="spellStart"/>
      <w:r>
        <w:t>new</w:t>
      </w:r>
      <w:proofErr w:type="spellEnd"/>
      <w:r>
        <w:t xml:space="preserve"> </w:t>
      </w:r>
      <w:proofErr w:type="spellStart"/>
      <w:r>
        <w:t>jerseyi</w:t>
      </w:r>
      <w:proofErr w:type="spellEnd"/>
      <w:r>
        <w:t xml:space="preserve"> za usmjeravanje prometa.</w:t>
      </w:r>
    </w:p>
    <w:p w14:paraId="73D7C055" w14:textId="77777777" w:rsidR="00D74ACC" w:rsidRDefault="00D74ACC" w:rsidP="00D74ACC">
      <w:pPr>
        <w:pStyle w:val="Bezproreda"/>
        <w:spacing w:before="60"/>
      </w:pPr>
      <w:r>
        <w:t xml:space="preserve">Nema </w:t>
      </w:r>
      <w:proofErr w:type="spellStart"/>
      <w:r>
        <w:t>elektoinstalacija</w:t>
      </w:r>
      <w:proofErr w:type="spellEnd"/>
      <w:r>
        <w:t xml:space="preserve"> niti javne rasvjete na planiranom zahvatu. Obala je izvedena pod nagibom, tako da se oborinske vode usmjeravaju prema moru. </w:t>
      </w:r>
    </w:p>
    <w:p w14:paraId="36FA7763" w14:textId="77777777" w:rsidR="00D74ACC" w:rsidRDefault="00D74ACC" w:rsidP="00D74ACC">
      <w:pPr>
        <w:pStyle w:val="Bezproreda"/>
        <w:spacing w:before="60"/>
        <w:jc w:val="center"/>
      </w:pPr>
      <w:r>
        <w:t>PROSTOR ZA POSTAVLJANJE SPREMNIKA ZA SAKUPLJANJE OTPADA</w:t>
      </w:r>
    </w:p>
    <w:p w14:paraId="41C2EA34" w14:textId="77777777" w:rsidR="00D74ACC" w:rsidRDefault="00D74ACC" w:rsidP="00D74ACC">
      <w:pPr>
        <w:pStyle w:val="Bezproreda"/>
        <w:spacing w:before="60"/>
      </w:pPr>
      <w:r>
        <w:t xml:space="preserve">Na poziciji postojećeg otpada potrebno je srušiti postojeći otok i sagraditi novi u dimenzijama 7,0 x 1,50 m. Građen je s tri strane zaštitnim AB zidom u visini 1,80 m koji se oblaže kamenom. Prostor za postavljanje spremnika odnosi se na cijeli terminal. </w:t>
      </w:r>
    </w:p>
    <w:p w14:paraId="6D9FB38A" w14:textId="77777777" w:rsidR="004B313C" w:rsidRDefault="004B313C">
      <w:pPr>
        <w:pStyle w:val="Bezproreda"/>
        <w:spacing w:before="60"/>
      </w:pPr>
      <w:r w:rsidRPr="004B313C">
        <w:t>Projektom će se na obali 1 osigurati vez za trajekt do dužine 120 m, produljiti će se obala 2 za 56,0 metara, te će se proširiti ulaz u uvalu na obali 3, kako bi trajektima veće dužine bio</w:t>
      </w:r>
      <w:r>
        <w:t xml:space="preserve"> </w:t>
      </w:r>
      <w:r w:rsidRPr="004B313C">
        <w:t>osiguran i olakšan manevar.</w:t>
      </w:r>
    </w:p>
    <w:p w14:paraId="22B7AF7E" w14:textId="77777777" w:rsidR="00D74ACC" w:rsidRDefault="00D74ACC" w:rsidP="00D74ACC">
      <w:pPr>
        <w:pStyle w:val="Bezproreda"/>
        <w:spacing w:before="60"/>
        <w:jc w:val="center"/>
      </w:pPr>
      <w:r>
        <w:t>***</w:t>
      </w:r>
    </w:p>
    <w:p w14:paraId="7BD44013" w14:textId="77777777" w:rsidR="00171216" w:rsidRDefault="00AC4781">
      <w:pPr>
        <w:pStyle w:val="Bezproreda"/>
        <w:spacing w:before="60"/>
        <w:jc w:val="center"/>
      </w:pPr>
      <w:r>
        <w:t>***</w:t>
      </w:r>
    </w:p>
    <w:p w14:paraId="7456F05A" w14:textId="21C7A1C0" w:rsidR="00D74ACC" w:rsidRPr="00695DEE" w:rsidRDefault="00AC4781">
      <w:pPr>
        <w:pStyle w:val="Bezproreda"/>
        <w:spacing w:before="60"/>
        <w:rPr>
          <w:rFonts w:cs="Calibri"/>
          <w:lang w:val="hr-BA"/>
        </w:rPr>
      </w:pPr>
      <w:r w:rsidRPr="00695DEE">
        <w:t>Detaljni opis predmeta nabave dan je u Glavnom projektu i Troškovniku</w:t>
      </w:r>
      <w:r w:rsidR="00AE4392">
        <w:t xml:space="preserve"> koji su objavljeni u sklopu ove dokumentacije o nabavi.</w:t>
      </w:r>
    </w:p>
    <w:p w14:paraId="464FA554" w14:textId="77777777" w:rsidR="00171216" w:rsidRDefault="00AC4781">
      <w:pPr>
        <w:pStyle w:val="Bezproreda"/>
        <w:spacing w:before="60"/>
      </w:pPr>
      <w:r>
        <w:rPr>
          <w:rFonts w:eastAsia="AIGDT" w:cs="Times New Roman"/>
          <w:bCs/>
          <w:color w:val="000000"/>
          <w:kern w:val="0"/>
          <w:szCs w:val="24"/>
          <w:lang w:val="hr-BA" w:eastAsia="en-US" w:bidi="ar-SA"/>
        </w:rPr>
        <w:t>Predmet nabave nije podijeljen u grupe jer se radi o jedinstvenoj tehničko-tehnološkoj cjelini koja predstavlja kapitalnu investiciju te bi tehnička složenost podjele na grupe potencijalno mogla narušiti uspješnost izvršenja ugovora u slučaju potrebe koordinacije većeg broja različitih ugovaratelja. Stoga je ponuditelj u obvezi ponuditi predmet nabave u cijelosti odnosno ponuda mora obuhvatiti sve stavke Troškovnika</w:t>
      </w:r>
      <w:r>
        <w:rPr>
          <w:rFonts w:ascii="Arial" w:eastAsia="Calibri" w:hAnsi="Arial" w:cs="Arial"/>
          <w:color w:val="000000"/>
          <w:kern w:val="0"/>
          <w:sz w:val="21"/>
          <w:lang w:val="hr-BA" w:eastAsia="en-US" w:bidi="ar-SA"/>
        </w:rPr>
        <w:t>.</w:t>
      </w:r>
    </w:p>
    <w:p w14:paraId="7886726F" w14:textId="77777777" w:rsidR="00171216" w:rsidRDefault="00AC4781">
      <w:pPr>
        <w:pStyle w:val="podnaslov"/>
        <w:outlineLvl w:val="9"/>
      </w:pPr>
      <w:bookmarkStart w:id="66" w:name="_Toc516686898"/>
      <w:bookmarkStart w:id="67" w:name="_Toc517359660"/>
      <w:bookmarkStart w:id="68" w:name="_Toc517803794"/>
      <w:bookmarkStart w:id="69" w:name="_Toc518036386"/>
      <w:bookmarkStart w:id="70" w:name="_Toc518373856"/>
      <w:bookmarkStart w:id="71" w:name="_Toc519440167"/>
      <w:r>
        <w:t>2.2. Količina predmeta nabave</w:t>
      </w:r>
      <w:bookmarkEnd w:id="66"/>
      <w:bookmarkEnd w:id="67"/>
      <w:bookmarkEnd w:id="68"/>
      <w:bookmarkEnd w:id="69"/>
      <w:bookmarkEnd w:id="70"/>
      <w:bookmarkEnd w:id="71"/>
    </w:p>
    <w:p w14:paraId="58E1143E" w14:textId="77777777" w:rsidR="00171216" w:rsidRDefault="00AC4781">
      <w:pPr>
        <w:pStyle w:val="Bezproreda"/>
        <w:spacing w:before="120"/>
      </w:pPr>
      <w:r>
        <w:rPr>
          <w:lang w:val="hr-BA" w:eastAsia="en-US" w:bidi="ar-SA"/>
        </w:rPr>
        <w:t xml:space="preserve">Okvirna količina predmeta nabave (vrsta, kvaliteta i opseg) navedena je u Troškovniku koji je sastavni dio ove </w:t>
      </w:r>
      <w:r w:rsidR="004B313C">
        <w:rPr>
          <w:lang w:val="hr-BA" w:eastAsia="en-US" w:bidi="ar-SA"/>
        </w:rPr>
        <w:t>d</w:t>
      </w:r>
      <w:r>
        <w:rPr>
          <w:lang w:val="hr-BA" w:eastAsia="en-US" w:bidi="ar-SA"/>
        </w:rPr>
        <w:t xml:space="preserve">okumentacije o nabavi a priložen je kao zaseban dokument. Stvarno nabavljena količina predmeta nabave može biti veća ili manja od predviđene količine. </w:t>
      </w:r>
      <w:r>
        <w:rPr>
          <w:lang w:val="hr-BA" w:eastAsia="en-US" w:bidi="ar-SA"/>
        </w:rPr>
        <w:lastRenderedPageBreak/>
        <w:t>Naknadni obračun izvedenih radova je prema stvarno izvedenim količinama.</w:t>
      </w:r>
    </w:p>
    <w:p w14:paraId="4DD27B8B" w14:textId="77777777" w:rsidR="00171216" w:rsidRDefault="00AC4781">
      <w:pPr>
        <w:pStyle w:val="Bezproreda"/>
        <w:spacing w:before="120"/>
        <w:rPr>
          <w:lang w:val="hr-BA" w:eastAsia="en-US" w:bidi="ar-SA"/>
        </w:rPr>
      </w:pPr>
      <w:r>
        <w:rPr>
          <w:lang w:val="hr-BA" w:eastAsia="en-US" w:bidi="ar-SA"/>
        </w:rPr>
        <w:t xml:space="preserve">Ponuditelj mora ponuditi cjelokupni opseg radova koji se traži u nadmetanju.  Ponude koje ne obuhvaćaju sve stavke troškovnika ili traženog opsega radova neće se razmatrati.  </w:t>
      </w:r>
    </w:p>
    <w:p w14:paraId="1EDA685A" w14:textId="77777777" w:rsidR="00171216" w:rsidRDefault="00AC4781">
      <w:pPr>
        <w:pStyle w:val="podnaslov"/>
        <w:outlineLvl w:val="9"/>
      </w:pPr>
      <w:bookmarkStart w:id="72" w:name="_Toc516686899"/>
      <w:bookmarkStart w:id="73" w:name="_Toc517359661"/>
      <w:bookmarkStart w:id="74" w:name="_Toc517803795"/>
      <w:bookmarkStart w:id="75" w:name="_Toc518036387"/>
      <w:bookmarkStart w:id="76" w:name="_Toc518373857"/>
      <w:bookmarkStart w:id="77" w:name="_Toc519440168"/>
      <w:r>
        <w:t>2.3. Tehničke specifikacije</w:t>
      </w:r>
      <w:bookmarkEnd w:id="72"/>
      <w:bookmarkEnd w:id="73"/>
      <w:bookmarkEnd w:id="74"/>
      <w:bookmarkEnd w:id="75"/>
      <w:bookmarkEnd w:id="76"/>
      <w:bookmarkEnd w:id="77"/>
    </w:p>
    <w:p w14:paraId="3BE20AE7" w14:textId="77777777" w:rsidR="00DA3809" w:rsidRPr="004B313C" w:rsidRDefault="00DA3809" w:rsidP="00DA3809">
      <w:pPr>
        <w:pStyle w:val="Bezproreda"/>
        <w:spacing w:before="60"/>
        <w:rPr>
          <w:color w:val="FF0000"/>
        </w:rPr>
      </w:pPr>
      <w:r>
        <w:t xml:space="preserve">Tehničke specifikacije određene su </w:t>
      </w:r>
      <w:r w:rsidRPr="00695DEE">
        <w:t>Glavnim projektom i Troškovnikom</w:t>
      </w:r>
      <w:r w:rsidRPr="004B313C">
        <w:rPr>
          <w:color w:val="FF0000"/>
        </w:rPr>
        <w:t xml:space="preserve">. </w:t>
      </w:r>
    </w:p>
    <w:p w14:paraId="69C92153" w14:textId="77777777" w:rsidR="00171216" w:rsidRDefault="00AC4781">
      <w:pPr>
        <w:spacing w:after="120"/>
      </w:pPr>
      <w:r>
        <w:rPr>
          <w:szCs w:val="21"/>
        </w:rPr>
        <w:t xml:space="preserve">Tehničkim specifikacijama odnosno </w:t>
      </w:r>
      <w:r w:rsidR="0025305C">
        <w:rPr>
          <w:szCs w:val="21"/>
        </w:rPr>
        <w:t>t</w:t>
      </w:r>
      <w:r>
        <w:rPr>
          <w:szCs w:val="21"/>
        </w:rPr>
        <w:t xml:space="preserve">roškovnikom, kako su definirane u ovoj </w:t>
      </w:r>
      <w:r w:rsidR="0025305C">
        <w:rPr>
          <w:szCs w:val="21"/>
        </w:rPr>
        <w:t>d</w:t>
      </w:r>
      <w:r>
        <w:rPr>
          <w:szCs w:val="21"/>
        </w:rPr>
        <w:t xml:space="preserve">okumentaciji o nabavi, utvrđuju se tražene karakteristike radova, robe ili usluga koje se nabavljaju. Naručitelj je definirao </w:t>
      </w:r>
      <w:r w:rsidR="0025305C">
        <w:rPr>
          <w:szCs w:val="21"/>
        </w:rPr>
        <w:t>t</w:t>
      </w:r>
      <w:r>
        <w:rPr>
          <w:szCs w:val="21"/>
        </w:rPr>
        <w:t>roškovnik na način da omogućuje svim gospodarskim subjektima jednak pristup postupku javne nabave i da ne stvara učinak neopravdanih prepreka za otvaranje javne nabave tržišnom natjecanju.</w:t>
      </w:r>
    </w:p>
    <w:p w14:paraId="64104C16" w14:textId="77777777" w:rsidR="00171216" w:rsidRDefault="00AC4781">
      <w:pPr>
        <w:pStyle w:val="podnaslov"/>
        <w:outlineLvl w:val="9"/>
      </w:pPr>
      <w:bookmarkStart w:id="78" w:name="_Toc516686900"/>
      <w:bookmarkStart w:id="79" w:name="_Toc517359662"/>
      <w:bookmarkStart w:id="80" w:name="_Toc517803796"/>
      <w:bookmarkStart w:id="81" w:name="_Toc518036388"/>
      <w:bookmarkStart w:id="82" w:name="_Toc518373858"/>
      <w:bookmarkStart w:id="83" w:name="_Toc519440169"/>
      <w:r>
        <w:t>2.4. Kriterij za ocjenu jednakovrijednosti predmeta nabave</w:t>
      </w:r>
      <w:bookmarkEnd w:id="78"/>
      <w:bookmarkEnd w:id="79"/>
      <w:bookmarkEnd w:id="80"/>
      <w:bookmarkEnd w:id="81"/>
      <w:bookmarkEnd w:id="82"/>
      <w:bookmarkEnd w:id="83"/>
      <w:r w:rsidR="001F294D">
        <w:t xml:space="preserve"> / Odredbe o normama</w:t>
      </w:r>
    </w:p>
    <w:p w14:paraId="6043C726" w14:textId="33E0822F" w:rsidR="001F294D" w:rsidRPr="004305A7" w:rsidRDefault="00695DEE" w:rsidP="001F294D">
      <w:r w:rsidRPr="004305A7">
        <w:rPr>
          <w:lang w:eastAsia="hr-HR"/>
        </w:rPr>
        <w:t>Ako je n</w:t>
      </w:r>
      <w:r w:rsidR="001F294D" w:rsidRPr="004305A7">
        <w:rPr>
          <w:lang w:eastAsia="hr-HR"/>
        </w:rPr>
        <w:t>aručitelj je za dio tehničkih specifikacija navedenih u troškovniku koristio upućivanje na relevantne norme (sukladno čl. 209. st. 2. ZJN 2016) uz navođenje “ili jednakovrijedno”</w:t>
      </w:r>
      <w:bookmarkStart w:id="84" w:name="_Hlk20821373"/>
      <w:r w:rsidR="001F294D" w:rsidRPr="004305A7">
        <w:t>, ponuditelj treba ponuditi predmet nabave u skladu s normama iz dokumentacije o nabavi ili jednakovrijednim normama. Za svaku normu navedenu pod dotičnom  normizacijskom sustavu dozvoljeno je nuditi jednakovrijednu normu, tehničko odobrenje odnosno uputu iz odgovarajuće hrvatske, europske ili međunarodne nomenklature.</w:t>
      </w:r>
    </w:p>
    <w:bookmarkEnd w:id="84"/>
    <w:p w14:paraId="233BF0DF" w14:textId="77777777" w:rsidR="001F294D" w:rsidRDefault="001F294D" w:rsidP="001F294D">
      <w:pPr>
        <w:pStyle w:val="Tekstkomentara"/>
        <w:spacing w:before="120"/>
        <w:rPr>
          <w:rFonts w:ascii="Times New Roman" w:hAnsi="Times New Roman"/>
          <w:sz w:val="24"/>
          <w:szCs w:val="24"/>
          <w:lang w:val="hr-HR" w:eastAsia="hr-HR"/>
        </w:rPr>
      </w:pPr>
      <w:r w:rsidRPr="004305A7">
        <w:rPr>
          <w:rFonts w:ascii="Times New Roman" w:hAnsi="Times New Roman"/>
          <w:sz w:val="24"/>
          <w:szCs w:val="24"/>
          <w:lang w:val="hr-HR" w:eastAsia="hr-HR"/>
        </w:rPr>
        <w:t>Naručitelj ne smije odbiti ponudu zbog toga što ponuđena roba nije u skladu s tehničkim specifikacijama na koje je uputio, ako ponuditelj u ponudi na zadovoljavajući način javnom naručitelju dokaže, bilo kojim prikladnim sredstvom, što uključuje i sredstva dokazivanja iz članka 213. ZJN 2016, da rješenja koja predlaže na jednakovrijedan način zadovoljavaju zahtjeve definirane tehničkim specifikacijama.</w:t>
      </w:r>
    </w:p>
    <w:p w14:paraId="4FA7AB28" w14:textId="77777777" w:rsidR="00171216" w:rsidRDefault="00AC4781">
      <w:pPr>
        <w:pStyle w:val="podnaslov"/>
        <w:outlineLvl w:val="9"/>
      </w:pPr>
      <w:bookmarkStart w:id="85" w:name="_Toc516686902"/>
      <w:bookmarkStart w:id="86" w:name="_Toc517359664"/>
      <w:bookmarkStart w:id="87" w:name="_Toc517803798"/>
      <w:bookmarkStart w:id="88" w:name="_Toc518036390"/>
      <w:bookmarkStart w:id="89" w:name="_Toc518373860"/>
      <w:bookmarkStart w:id="90" w:name="_Toc519440171"/>
      <w:r>
        <w:t>2.</w:t>
      </w:r>
      <w:r w:rsidR="001F294D">
        <w:t>5</w:t>
      </w:r>
      <w:r>
        <w:t>. Troškovnik</w:t>
      </w:r>
      <w:bookmarkEnd w:id="85"/>
      <w:bookmarkEnd w:id="86"/>
      <w:bookmarkEnd w:id="87"/>
      <w:bookmarkEnd w:id="88"/>
      <w:bookmarkEnd w:id="89"/>
      <w:bookmarkEnd w:id="90"/>
    </w:p>
    <w:p w14:paraId="6E5DFBCA" w14:textId="77777777" w:rsidR="00171216" w:rsidRDefault="00AC4781">
      <w:pPr>
        <w:spacing w:before="0" w:after="120"/>
      </w:pPr>
      <w:r>
        <w:t xml:space="preserve">Troškovnik u nestandardiziranom obliku u </w:t>
      </w:r>
      <w:proofErr w:type="spellStart"/>
      <w:r>
        <w:t>xls</w:t>
      </w:r>
      <w:proofErr w:type="spellEnd"/>
      <w:r>
        <w:t>. formatu nalazi se u zasebnom dokumentu koji je prilog ove Dokumentacije o nabavi za nabavu predmetnih radova. Cijena ponude izražava se za cjelokupni predmet nabave.</w:t>
      </w:r>
    </w:p>
    <w:p w14:paraId="2691618E" w14:textId="77777777" w:rsidR="00E64E75" w:rsidRPr="00E64E75" w:rsidRDefault="00AC4781" w:rsidP="00E64E75">
      <w:pPr>
        <w:rPr>
          <w:rFonts w:eastAsia="Times New Roman" w:cs="Times New Roman"/>
        </w:rPr>
      </w:pPr>
      <w:r>
        <w:rPr>
          <w:rFonts w:eastAsia="Times New Roman" w:cs="Times New Roman"/>
        </w:rPr>
        <w:t>Troškovnik se</w:t>
      </w:r>
      <w:r w:rsidR="00E64E75">
        <w:rPr>
          <w:rFonts w:eastAsia="Times New Roman" w:cs="Times New Roman"/>
        </w:rPr>
        <w:t xml:space="preserve">, uz naslovnu stranicu, </w:t>
      </w:r>
      <w:r>
        <w:rPr>
          <w:rFonts w:eastAsia="Times New Roman" w:cs="Times New Roman"/>
        </w:rPr>
        <w:t>sastoji od radnih listova sljedećih naziva:</w:t>
      </w:r>
    </w:p>
    <w:p w14:paraId="32585117" w14:textId="77777777" w:rsidR="00171216" w:rsidRPr="00E64E75" w:rsidRDefault="00AC4781">
      <w:pPr>
        <w:pStyle w:val="Odlomakpopisa"/>
        <w:widowControl/>
        <w:numPr>
          <w:ilvl w:val="0"/>
          <w:numId w:val="37"/>
        </w:numPr>
        <w:suppressAutoHyphens w:val="0"/>
        <w:spacing w:before="0"/>
        <w:ind w:left="567"/>
        <w:textAlignment w:val="auto"/>
        <w:rPr>
          <w:rFonts w:eastAsia="Times New Roman" w:cs="Times New Roman"/>
        </w:rPr>
      </w:pPr>
      <w:r w:rsidRPr="00E64E75">
        <w:rPr>
          <w:rFonts w:eastAsia="Times New Roman" w:cs="Times New Roman"/>
        </w:rPr>
        <w:t>List 1 –</w:t>
      </w:r>
      <w:r w:rsidR="00E64E75">
        <w:rPr>
          <w:rFonts w:eastAsia="Times New Roman" w:cs="Times New Roman"/>
        </w:rPr>
        <w:t xml:space="preserve"> </w:t>
      </w:r>
      <w:r w:rsidR="00E64E75" w:rsidRPr="00E64E75">
        <w:rPr>
          <w:rFonts w:eastAsia="Times New Roman" w:cs="Times New Roman"/>
        </w:rPr>
        <w:t>ZAJEDNIČKO OB 1</w:t>
      </w:r>
    </w:p>
    <w:p w14:paraId="012BA44B" w14:textId="77777777" w:rsidR="00171216" w:rsidRPr="00E64E75" w:rsidRDefault="00AC4781">
      <w:pPr>
        <w:pStyle w:val="Odlomakpopisa"/>
        <w:widowControl/>
        <w:numPr>
          <w:ilvl w:val="0"/>
          <w:numId w:val="37"/>
        </w:numPr>
        <w:suppressAutoHyphens w:val="0"/>
        <w:spacing w:before="0"/>
        <w:ind w:left="567"/>
        <w:textAlignment w:val="auto"/>
        <w:rPr>
          <w:rFonts w:eastAsia="Times New Roman" w:cs="Times New Roman"/>
        </w:rPr>
      </w:pPr>
      <w:r w:rsidRPr="00E64E75">
        <w:rPr>
          <w:rFonts w:eastAsia="Times New Roman" w:cs="Times New Roman"/>
        </w:rPr>
        <w:t>List 2 –</w:t>
      </w:r>
      <w:r w:rsidR="00E64E75">
        <w:rPr>
          <w:rFonts w:eastAsia="Times New Roman" w:cs="Times New Roman"/>
        </w:rPr>
        <w:t xml:space="preserve"> </w:t>
      </w:r>
      <w:r w:rsidR="00E64E75" w:rsidRPr="00E64E75">
        <w:rPr>
          <w:rFonts w:eastAsia="Times New Roman" w:cs="Times New Roman"/>
        </w:rPr>
        <w:t>OBALA 1</w:t>
      </w:r>
      <w:r w:rsidRPr="00E64E75">
        <w:rPr>
          <w:rFonts w:eastAsia="Times New Roman" w:cs="Times New Roman"/>
        </w:rPr>
        <w:t xml:space="preserve"> </w:t>
      </w:r>
    </w:p>
    <w:p w14:paraId="024A88EC" w14:textId="77777777" w:rsidR="00171216" w:rsidRPr="00E64E75" w:rsidRDefault="00AC4781">
      <w:pPr>
        <w:pStyle w:val="Odlomakpopisa"/>
        <w:widowControl/>
        <w:numPr>
          <w:ilvl w:val="0"/>
          <w:numId w:val="37"/>
        </w:numPr>
        <w:suppressAutoHyphens w:val="0"/>
        <w:spacing w:before="0"/>
        <w:ind w:left="567"/>
        <w:textAlignment w:val="auto"/>
        <w:rPr>
          <w:rFonts w:eastAsia="Times New Roman" w:cs="Times New Roman"/>
        </w:rPr>
      </w:pPr>
      <w:r w:rsidRPr="00E64E75">
        <w:rPr>
          <w:rFonts w:eastAsia="Times New Roman" w:cs="Times New Roman"/>
        </w:rPr>
        <w:t xml:space="preserve">List 3 – </w:t>
      </w:r>
      <w:r w:rsidR="00E64E75" w:rsidRPr="00E64E75">
        <w:rPr>
          <w:rFonts w:eastAsia="Times New Roman" w:cs="Times New Roman"/>
        </w:rPr>
        <w:t>ZAJEDNIČKO OB 2</w:t>
      </w:r>
    </w:p>
    <w:p w14:paraId="007377A4" w14:textId="77777777" w:rsidR="00171216" w:rsidRPr="00E64E75" w:rsidRDefault="00AC4781">
      <w:pPr>
        <w:pStyle w:val="Odlomakpopisa"/>
        <w:widowControl/>
        <w:numPr>
          <w:ilvl w:val="0"/>
          <w:numId w:val="37"/>
        </w:numPr>
        <w:suppressAutoHyphens w:val="0"/>
        <w:spacing w:before="0"/>
        <w:ind w:left="567"/>
        <w:textAlignment w:val="auto"/>
        <w:rPr>
          <w:rFonts w:eastAsia="Times New Roman" w:cs="Times New Roman"/>
        </w:rPr>
      </w:pPr>
      <w:r w:rsidRPr="00E64E75">
        <w:rPr>
          <w:rFonts w:eastAsia="Times New Roman" w:cs="Times New Roman"/>
        </w:rPr>
        <w:t xml:space="preserve">List 4 – </w:t>
      </w:r>
      <w:r w:rsidR="00E64E75" w:rsidRPr="00E64E75">
        <w:rPr>
          <w:rFonts w:eastAsia="Times New Roman" w:cs="Times New Roman"/>
        </w:rPr>
        <w:t>OBALA 2</w:t>
      </w:r>
    </w:p>
    <w:p w14:paraId="68C18C80" w14:textId="77777777" w:rsidR="00171216" w:rsidRPr="00E64E75" w:rsidRDefault="00AC4781">
      <w:pPr>
        <w:pStyle w:val="Odlomakpopisa"/>
        <w:widowControl/>
        <w:numPr>
          <w:ilvl w:val="0"/>
          <w:numId w:val="37"/>
        </w:numPr>
        <w:suppressAutoHyphens w:val="0"/>
        <w:spacing w:before="0"/>
        <w:ind w:left="567"/>
        <w:textAlignment w:val="auto"/>
        <w:rPr>
          <w:rFonts w:eastAsia="Times New Roman" w:cs="Times New Roman"/>
        </w:rPr>
      </w:pPr>
      <w:r w:rsidRPr="00E64E75">
        <w:rPr>
          <w:rFonts w:eastAsia="Times New Roman" w:cs="Times New Roman"/>
        </w:rPr>
        <w:t xml:space="preserve">List 5 – </w:t>
      </w:r>
      <w:r w:rsidR="00E64E75" w:rsidRPr="00E64E75">
        <w:rPr>
          <w:rFonts w:eastAsia="Times New Roman" w:cs="Times New Roman"/>
        </w:rPr>
        <w:t>ZAJEDNIČKO OB 3</w:t>
      </w:r>
      <w:r w:rsidRPr="00E64E75">
        <w:rPr>
          <w:rFonts w:eastAsia="Times New Roman" w:cs="Times New Roman"/>
        </w:rPr>
        <w:t xml:space="preserve"> </w:t>
      </w:r>
    </w:p>
    <w:p w14:paraId="64380BB8" w14:textId="77777777" w:rsidR="00E64E75" w:rsidRPr="00E64E75" w:rsidRDefault="00E64E75">
      <w:pPr>
        <w:pStyle w:val="Odlomakpopisa"/>
        <w:widowControl/>
        <w:numPr>
          <w:ilvl w:val="0"/>
          <w:numId w:val="37"/>
        </w:numPr>
        <w:suppressAutoHyphens w:val="0"/>
        <w:spacing w:before="0"/>
        <w:ind w:left="567"/>
        <w:textAlignment w:val="auto"/>
        <w:rPr>
          <w:rFonts w:eastAsia="Times New Roman" w:cs="Times New Roman"/>
        </w:rPr>
      </w:pPr>
      <w:r w:rsidRPr="00E64E75">
        <w:rPr>
          <w:rFonts w:eastAsia="Times New Roman" w:cs="Times New Roman"/>
        </w:rPr>
        <w:t>List 6 – OBALA 3</w:t>
      </w:r>
    </w:p>
    <w:p w14:paraId="55268BD3" w14:textId="77777777" w:rsidR="00171216" w:rsidRPr="00E64E75" w:rsidRDefault="00AC4781">
      <w:pPr>
        <w:pStyle w:val="Odlomakpopisa"/>
        <w:widowControl/>
        <w:numPr>
          <w:ilvl w:val="0"/>
          <w:numId w:val="37"/>
        </w:numPr>
        <w:suppressAutoHyphens w:val="0"/>
        <w:spacing w:before="0"/>
        <w:ind w:left="567"/>
        <w:textAlignment w:val="auto"/>
        <w:rPr>
          <w:rFonts w:eastAsia="Times New Roman" w:cs="Times New Roman"/>
        </w:rPr>
      </w:pPr>
      <w:r w:rsidRPr="00E64E75">
        <w:rPr>
          <w:rFonts w:eastAsia="Times New Roman" w:cs="Times New Roman"/>
        </w:rPr>
        <w:t xml:space="preserve">List </w:t>
      </w:r>
      <w:r w:rsidR="00E64E75" w:rsidRPr="00E64E75">
        <w:rPr>
          <w:rFonts w:eastAsia="Times New Roman" w:cs="Times New Roman"/>
        </w:rPr>
        <w:t xml:space="preserve">7 - </w:t>
      </w:r>
      <w:r w:rsidRPr="00E64E75">
        <w:rPr>
          <w:rFonts w:eastAsia="Times New Roman" w:cs="Times New Roman"/>
        </w:rPr>
        <w:t>REKAPITULACIJA</w:t>
      </w:r>
    </w:p>
    <w:p w14:paraId="42CF12C4" w14:textId="77777777" w:rsidR="00171216" w:rsidRDefault="00AC4781">
      <w:pPr>
        <w:spacing w:after="120"/>
      </w:pPr>
      <w:r>
        <w:t xml:space="preserve">Prilikom popunjavanja troškovnika ponuditelj su obavezni: </w:t>
      </w:r>
    </w:p>
    <w:p w14:paraId="1D0FBF60" w14:textId="77777777" w:rsidR="00171216" w:rsidRDefault="00AC4781">
      <w:pPr>
        <w:pStyle w:val="Odlomakpopisa"/>
        <w:numPr>
          <w:ilvl w:val="0"/>
          <w:numId w:val="38"/>
        </w:numPr>
        <w:spacing w:before="0"/>
        <w:ind w:left="714" w:hanging="357"/>
      </w:pPr>
      <w:r>
        <w:t>cijenu stavke izračunati kao umnožak količine stavke i jedinične cijene stavke</w:t>
      </w:r>
    </w:p>
    <w:p w14:paraId="002D7502" w14:textId="77777777" w:rsidR="00171216" w:rsidRDefault="00AC4781">
      <w:pPr>
        <w:pStyle w:val="Odlomakpopisa"/>
        <w:numPr>
          <w:ilvl w:val="0"/>
          <w:numId w:val="38"/>
        </w:numPr>
        <w:spacing w:before="0"/>
        <w:ind w:left="714" w:hanging="357"/>
      </w:pPr>
      <w:r>
        <w:t xml:space="preserve">jedinične cijene i ukupna cijena </w:t>
      </w:r>
      <w:r w:rsidR="001F1427">
        <w:t xml:space="preserve">bez i sa PDV-om </w:t>
      </w:r>
      <w:r>
        <w:t xml:space="preserve">moraju biti zaokružene na dvije decimale </w:t>
      </w:r>
    </w:p>
    <w:p w14:paraId="6AEE8ADE" w14:textId="77777777" w:rsidR="00171216" w:rsidRDefault="00AC4781">
      <w:pPr>
        <w:pStyle w:val="Odlomakpopisa"/>
        <w:numPr>
          <w:ilvl w:val="0"/>
          <w:numId w:val="38"/>
        </w:numPr>
        <w:spacing w:before="0"/>
        <w:ind w:left="714" w:hanging="357"/>
      </w:pPr>
      <w:r>
        <w:t>sve stavke troškovnika trebaju biti ispunjene; ukoliko određenu stavku troškovnika ponuditelj neće naplaćivati, odnosno, ukoliko ju nudi besplatno ili je ista uračunata u cijenu neke druge stavke, ponuditelj je u troškovniku za istu stavku obvezan upisati iznos „0,00“.</w:t>
      </w:r>
    </w:p>
    <w:p w14:paraId="5C5248E1" w14:textId="77777777" w:rsidR="00171216" w:rsidRDefault="00AC4781">
      <w:pPr>
        <w:pStyle w:val="Odlomakpopisa"/>
        <w:numPr>
          <w:ilvl w:val="0"/>
          <w:numId w:val="38"/>
        </w:numPr>
        <w:spacing w:before="0"/>
        <w:ind w:left="714" w:hanging="357"/>
      </w:pPr>
      <w:r>
        <w:t xml:space="preserve">troškovnik mora biti popunjen na izvornom predlošku, bez mijenjanja, ispravljanja i prepisivanja izvornog teksta. Ponuditeljima nije dopušteno mijenjati tekst troškovnika. </w:t>
      </w:r>
    </w:p>
    <w:p w14:paraId="5BC2CD0F" w14:textId="77777777" w:rsidR="00171216" w:rsidRDefault="00AC4781">
      <w:pPr>
        <w:pStyle w:val="Odlomakpopisa"/>
        <w:numPr>
          <w:ilvl w:val="0"/>
          <w:numId w:val="38"/>
        </w:numPr>
        <w:spacing w:before="0"/>
        <w:ind w:left="714" w:hanging="357"/>
      </w:pPr>
      <w:r>
        <w:lastRenderedPageBreak/>
        <w:t>ponuditelj mora ponuditi cjelokupni predmet nabave koji se traži u nadmetanju. Ponude koje obuhvaćaju samo dio traženog opsega predmeta nabave neće se razmatrati.</w:t>
      </w:r>
    </w:p>
    <w:p w14:paraId="5B4192D0" w14:textId="77777777" w:rsidR="00E64E75" w:rsidRDefault="00E64E75" w:rsidP="00E64E75">
      <w:r w:rsidRPr="00E64E75">
        <w:rPr>
          <w:i/>
          <w:iCs/>
        </w:rPr>
        <w:t>Napomena ponuditeljima</w:t>
      </w:r>
      <w:r>
        <w:t xml:space="preserve">: Radi jednostavnijeg unosa jediničnih i ukupnih cijena te kasnije kontrole troškovnika u postupku ocjenjivanja ponuda, naručitelj je zaključao sve ćelije troškovnika osim ćelija u koju se unose jedinične cijene. Troškovnik sadrži formule koje automatski izračunavaju ukupnu cijenu podstavke (kao umnožak količine i jedinične cijene podstavke, tamo gdje je isto traženo) odnosno zbroj ukupne cijene stavke. </w:t>
      </w:r>
    </w:p>
    <w:p w14:paraId="7DAA11A5" w14:textId="77777777" w:rsidR="00E64E75" w:rsidRDefault="00E64E75" w:rsidP="00E64E75">
      <w:r>
        <w:t xml:space="preserve">Radi dodatne jasnoće i preglednosti prilikom popunjavanja troškovnika, sve jedinične cijene (ćelije) koje je potrebno ispuniti u troškovniku označene su žutom bojom. </w:t>
      </w:r>
    </w:p>
    <w:p w14:paraId="0073F037" w14:textId="77777777" w:rsidR="00171216" w:rsidRDefault="00AC4781">
      <w:pPr>
        <w:pStyle w:val="podnaslov"/>
        <w:outlineLvl w:val="9"/>
      </w:pPr>
      <w:bookmarkStart w:id="91" w:name="_Toc516686903"/>
      <w:bookmarkStart w:id="92" w:name="_Toc517359665"/>
      <w:bookmarkStart w:id="93" w:name="_Toc517803799"/>
      <w:bookmarkStart w:id="94" w:name="_Toc518036391"/>
      <w:bookmarkStart w:id="95" w:name="_Toc518373861"/>
      <w:bookmarkStart w:id="96" w:name="_Toc519440172"/>
      <w:r>
        <w:t>2.</w:t>
      </w:r>
      <w:r w:rsidR="001F294D">
        <w:t>6</w:t>
      </w:r>
      <w:r>
        <w:t>. Mjesto izvršenja ugovora:</w:t>
      </w:r>
      <w:bookmarkEnd w:id="91"/>
      <w:bookmarkEnd w:id="92"/>
      <w:bookmarkEnd w:id="93"/>
      <w:bookmarkEnd w:id="94"/>
      <w:bookmarkEnd w:id="95"/>
      <w:bookmarkEnd w:id="96"/>
    </w:p>
    <w:p w14:paraId="7AD31876" w14:textId="77777777" w:rsidR="00171216" w:rsidRDefault="00AC4781">
      <w:pPr>
        <w:widowControl/>
        <w:suppressAutoHyphens w:val="0"/>
        <w:autoSpaceDE w:val="0"/>
        <w:spacing w:before="0"/>
        <w:textAlignment w:val="auto"/>
      </w:pPr>
      <w:r>
        <w:t xml:space="preserve">Mjesto izvođenja radova je </w:t>
      </w:r>
      <w:r w:rsidR="004B313C">
        <w:t xml:space="preserve">trajektno pristanište Žigljen, otok Pag. </w:t>
      </w:r>
      <w:r>
        <w:t xml:space="preserve"> </w:t>
      </w:r>
    </w:p>
    <w:p w14:paraId="0F5E66B3" w14:textId="77777777" w:rsidR="00171216" w:rsidRDefault="00AC4781">
      <w:pPr>
        <w:pStyle w:val="podnaslov"/>
        <w:outlineLvl w:val="9"/>
      </w:pPr>
      <w:bookmarkStart w:id="97" w:name="_Toc516686904"/>
      <w:bookmarkStart w:id="98" w:name="_Toc517359666"/>
      <w:bookmarkStart w:id="99" w:name="_Toc517803800"/>
      <w:bookmarkStart w:id="100" w:name="_Toc518036392"/>
      <w:bookmarkStart w:id="101" w:name="_Toc518373862"/>
      <w:bookmarkStart w:id="102" w:name="_Toc519440173"/>
      <w:r>
        <w:t>2.</w:t>
      </w:r>
      <w:r w:rsidR="001F294D">
        <w:t>7</w:t>
      </w:r>
      <w:r>
        <w:t>. Rok početka i završetka izvršenja ugovora</w:t>
      </w:r>
      <w:bookmarkEnd w:id="97"/>
      <w:bookmarkEnd w:id="98"/>
      <w:bookmarkEnd w:id="99"/>
      <w:bookmarkEnd w:id="100"/>
      <w:bookmarkEnd w:id="101"/>
      <w:bookmarkEnd w:id="102"/>
    </w:p>
    <w:p w14:paraId="33969B66" w14:textId="47F0D7A9" w:rsidR="00171216" w:rsidRDefault="00AC4781">
      <w:pPr>
        <w:pStyle w:val="Bezproreda"/>
        <w:spacing w:before="120"/>
      </w:pPr>
      <w:bookmarkStart w:id="103" w:name="_Hlk526498021"/>
      <w:bookmarkStart w:id="104" w:name="_Hlk526497593"/>
      <w:r>
        <w:t xml:space="preserve">Početak izvođenja radova </w:t>
      </w:r>
      <w:r w:rsidR="00F27ED5">
        <w:t xml:space="preserve">predviđa se u rujnu 2020. godine. Početak izvođenja radova </w:t>
      </w:r>
      <w:r>
        <w:t>započinje danom uvođenja u posao. Naručitelj će Izvođača uvesti u posao u roku ne dužem od 10 dana od obostranog potpisivanja ugovora. Početak radova na građevini određen je danom upisa nadzornog inženjera u građevinski dnevnik.</w:t>
      </w:r>
    </w:p>
    <w:bookmarkEnd w:id="103"/>
    <w:p w14:paraId="33D45EA3" w14:textId="77777777" w:rsidR="00171216" w:rsidRPr="004B313C" w:rsidRDefault="00AC4781">
      <w:pPr>
        <w:pStyle w:val="Bezproreda"/>
        <w:spacing w:before="120"/>
        <w:rPr>
          <w:color w:val="FF0000"/>
        </w:rPr>
      </w:pPr>
      <w:r>
        <w:t xml:space="preserve">Završetak radova predviđa </w:t>
      </w:r>
      <w:r w:rsidRPr="0025305C">
        <w:t xml:space="preserve">se </w:t>
      </w:r>
      <w:r w:rsidR="0025305C" w:rsidRPr="0025305C">
        <w:t>36</w:t>
      </w:r>
      <w:r w:rsidRPr="0025305C">
        <w:t xml:space="preserve"> mjeseci od dana uvođenja u posao. </w:t>
      </w:r>
    </w:p>
    <w:p w14:paraId="753F7119" w14:textId="77777777" w:rsidR="00171216" w:rsidRDefault="00AC4781">
      <w:pPr>
        <w:pStyle w:val="podnaslov"/>
        <w:outlineLvl w:val="9"/>
      </w:pPr>
      <w:bookmarkStart w:id="105" w:name="_Toc516686905"/>
      <w:bookmarkStart w:id="106" w:name="_Toc517359667"/>
      <w:bookmarkStart w:id="107" w:name="_Toc517803801"/>
      <w:bookmarkStart w:id="108" w:name="_Toc518036393"/>
      <w:bookmarkStart w:id="109" w:name="_Toc518373863"/>
      <w:bookmarkStart w:id="110" w:name="_Toc519440174"/>
      <w:bookmarkEnd w:id="104"/>
      <w:r>
        <w:t>2.</w:t>
      </w:r>
      <w:r w:rsidR="001F294D">
        <w:t>8</w:t>
      </w:r>
      <w:r>
        <w:t>. Opcije i moguća obnavljanja ugovora</w:t>
      </w:r>
      <w:bookmarkEnd w:id="105"/>
      <w:bookmarkEnd w:id="106"/>
      <w:bookmarkEnd w:id="107"/>
      <w:bookmarkEnd w:id="108"/>
      <w:bookmarkEnd w:id="109"/>
      <w:bookmarkEnd w:id="110"/>
    </w:p>
    <w:p w14:paraId="1DE2BCC7" w14:textId="77777777" w:rsidR="00171216" w:rsidRDefault="00AC4781">
      <w:pPr>
        <w:pStyle w:val="Bezproreda"/>
      </w:pPr>
      <w:r>
        <w:t>Ugovor o javnoj nabavi izvođenja radova se ne obnavlja.</w:t>
      </w:r>
    </w:p>
    <w:p w14:paraId="1E70D8F7" w14:textId="77777777" w:rsidR="00171216" w:rsidRDefault="00AC4781">
      <w:pPr>
        <w:pStyle w:val="naslov"/>
        <w:outlineLvl w:val="9"/>
      </w:pPr>
      <w:bookmarkStart w:id="111" w:name="_Toc516686906"/>
      <w:bookmarkStart w:id="112" w:name="_Toc517359668"/>
      <w:bookmarkStart w:id="113" w:name="_Toc517803802"/>
      <w:bookmarkStart w:id="114" w:name="_Toc518036394"/>
      <w:bookmarkStart w:id="115" w:name="_Toc518373864"/>
      <w:bookmarkStart w:id="116" w:name="_Toc519440175"/>
      <w:r>
        <w:t>3. OSNOVE ZA ISKLJUČENJE GOSPODARSKOG SUBJEKTA</w:t>
      </w:r>
      <w:bookmarkEnd w:id="111"/>
      <w:bookmarkEnd w:id="112"/>
      <w:bookmarkEnd w:id="113"/>
      <w:bookmarkEnd w:id="114"/>
      <w:bookmarkEnd w:id="115"/>
      <w:bookmarkEnd w:id="116"/>
    </w:p>
    <w:p w14:paraId="6A4037D2" w14:textId="77777777" w:rsidR="00171216" w:rsidRDefault="00AC4781">
      <w:pPr>
        <w:pStyle w:val="podnaslov"/>
        <w:outlineLvl w:val="9"/>
      </w:pPr>
      <w:bookmarkStart w:id="117" w:name="_Toc516686907"/>
      <w:bookmarkStart w:id="118" w:name="_Toc517359669"/>
      <w:bookmarkStart w:id="119" w:name="_Toc517803803"/>
      <w:bookmarkStart w:id="120" w:name="_Toc518036395"/>
      <w:bookmarkStart w:id="121" w:name="_Toc518373865"/>
      <w:bookmarkStart w:id="122" w:name="_Toc519440176"/>
      <w:r>
        <w:t>Uvodne napomene</w:t>
      </w:r>
      <w:bookmarkEnd w:id="117"/>
      <w:bookmarkEnd w:id="118"/>
      <w:bookmarkEnd w:id="119"/>
      <w:bookmarkEnd w:id="120"/>
      <w:bookmarkEnd w:id="121"/>
      <w:bookmarkEnd w:id="122"/>
    </w:p>
    <w:p w14:paraId="3CAA670E" w14:textId="77777777" w:rsidR="005732CD" w:rsidRDefault="00AC4781">
      <w:pPr>
        <w:spacing w:before="0" w:after="120"/>
      </w:pPr>
      <w:r>
        <w:t xml:space="preserve">Radi dokazivanja da ne postoje osnove za isključenje, </w:t>
      </w:r>
      <w:r w:rsidR="005732CD">
        <w:t xml:space="preserve">u ponudi </w:t>
      </w:r>
      <w:r w:rsidR="00167402">
        <w:t xml:space="preserve">se </w:t>
      </w:r>
      <w:r>
        <w:t>dostavlja elektroničk</w:t>
      </w:r>
      <w:r w:rsidR="00167402">
        <w:t xml:space="preserve">a </w:t>
      </w:r>
      <w:r>
        <w:t xml:space="preserve">Europsku jedinstvenu dokumentaciju o nabavi (dalje u tekstu: </w:t>
      </w:r>
      <w:proofErr w:type="spellStart"/>
      <w:r>
        <w:t>eESPD</w:t>
      </w:r>
      <w:proofErr w:type="spellEnd"/>
      <w:r>
        <w:t>)</w:t>
      </w:r>
      <w:r w:rsidR="005732CD">
        <w:t>.</w:t>
      </w:r>
      <w:r w:rsidR="00167402">
        <w:t xml:space="preserve"> </w:t>
      </w:r>
    </w:p>
    <w:p w14:paraId="70404FE9" w14:textId="77777777" w:rsidR="005F4B1A" w:rsidRPr="00D36286" w:rsidRDefault="00167402">
      <w:pPr>
        <w:spacing w:before="0" w:after="120"/>
      </w:pPr>
      <w:r w:rsidRPr="00167402">
        <w:t xml:space="preserve">U slučaju zajednice gospodarskih subjekata osnove za isključenje iz ove točke primjenjuju se na sve članove </w:t>
      </w:r>
      <w:r w:rsidRPr="00D36286">
        <w:t>zajednice. Osnove za isključenje iz ove točke primjenjuju se i na</w:t>
      </w:r>
      <w:r w:rsidR="005F4B1A" w:rsidRPr="00D36286">
        <w:t>:</w:t>
      </w:r>
    </w:p>
    <w:p w14:paraId="6E4696F3" w14:textId="77777777" w:rsidR="005F4B1A" w:rsidRPr="00D36286" w:rsidRDefault="00167402" w:rsidP="005F4B1A">
      <w:pPr>
        <w:pStyle w:val="Odlomakpopisa"/>
        <w:numPr>
          <w:ilvl w:val="0"/>
          <w:numId w:val="63"/>
        </w:numPr>
        <w:spacing w:before="0" w:after="120"/>
      </w:pPr>
      <w:r w:rsidRPr="00D36286">
        <w:t xml:space="preserve">gospodarske subjekte na čiju se sposobnost gospodarski subjekt oslanja i </w:t>
      </w:r>
    </w:p>
    <w:p w14:paraId="2519EB7B" w14:textId="77777777" w:rsidR="00167402" w:rsidRPr="00D36286" w:rsidRDefault="00167402" w:rsidP="005F4B1A">
      <w:pPr>
        <w:pStyle w:val="Odlomakpopisa"/>
        <w:numPr>
          <w:ilvl w:val="0"/>
          <w:numId w:val="63"/>
        </w:numPr>
        <w:spacing w:before="0" w:after="120"/>
      </w:pPr>
      <w:proofErr w:type="spellStart"/>
      <w:r w:rsidRPr="00D36286">
        <w:t>podugovaratelja</w:t>
      </w:r>
      <w:proofErr w:type="spellEnd"/>
      <w:r w:rsidRPr="00D36286">
        <w:t xml:space="preserve">. </w:t>
      </w:r>
    </w:p>
    <w:p w14:paraId="6E6B8341" w14:textId="77777777" w:rsidR="00171216" w:rsidRDefault="00AC4781" w:rsidP="00D36286">
      <w:pPr>
        <w:pStyle w:val="podnaslov"/>
        <w:spacing w:before="240"/>
        <w:outlineLvl w:val="9"/>
      </w:pPr>
      <w:bookmarkStart w:id="123" w:name="_Toc516686908"/>
      <w:bookmarkStart w:id="124" w:name="_Toc517359670"/>
      <w:bookmarkStart w:id="125" w:name="_Toc517803804"/>
      <w:bookmarkStart w:id="126" w:name="_Toc518036396"/>
      <w:bookmarkStart w:id="127" w:name="_Toc518373866"/>
      <w:bookmarkStart w:id="128" w:name="_Toc519440177"/>
      <w:r>
        <w:t>3.1. Obvezne osnove za isključenje gospodarskog subjekta</w:t>
      </w:r>
      <w:bookmarkEnd w:id="123"/>
      <w:bookmarkEnd w:id="124"/>
      <w:bookmarkEnd w:id="125"/>
      <w:bookmarkEnd w:id="126"/>
      <w:bookmarkEnd w:id="127"/>
      <w:bookmarkEnd w:id="128"/>
    </w:p>
    <w:p w14:paraId="2D974FF2" w14:textId="77777777" w:rsidR="00171216" w:rsidRDefault="00AC4781">
      <w:r>
        <w:rPr>
          <w:b/>
        </w:rPr>
        <w:t>3.1.1. Nekažnjavanje</w:t>
      </w:r>
    </w:p>
    <w:p w14:paraId="20E2D028" w14:textId="77777777" w:rsidR="00171216" w:rsidRDefault="00AC4781">
      <w:r>
        <w:t xml:space="preserve">Naručitelj je obavezan u bilo kojem trenutku postupka javne nabave isključiti gospodarskog subjekta iz postupka javne nabave ako utvrdi da: </w:t>
      </w:r>
    </w:p>
    <w:p w14:paraId="38584ED2" w14:textId="77777777" w:rsidR="00171216" w:rsidRDefault="00AC4781">
      <w:pPr>
        <w:pStyle w:val="Odlomakpopisa"/>
        <w:numPr>
          <w:ilvl w:val="0"/>
          <w:numId w:val="33"/>
        </w:numPr>
        <w:ind w:left="426"/>
      </w:pPr>
      <w:r>
        <w:t xml:space="preserve">je gospodarski subjekt koji ima poslovni </w:t>
      </w:r>
      <w:proofErr w:type="spellStart"/>
      <w:r>
        <w:t>nastan</w:t>
      </w:r>
      <w:proofErr w:type="spellEnd"/>
      <w: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2ED4A249" w14:textId="77777777" w:rsidR="00171216" w:rsidRDefault="00AC4781">
      <w:pPr>
        <w:spacing w:before="0"/>
        <w:ind w:left="720"/>
      </w:pPr>
      <w:r>
        <w:t>a) sudjelovanje u zločinačkoj organizaciji, na temelju</w:t>
      </w:r>
    </w:p>
    <w:p w14:paraId="2E6295C0" w14:textId="77777777" w:rsidR="00171216" w:rsidRDefault="00AC4781">
      <w:pPr>
        <w:pStyle w:val="Odlomakpopisa"/>
        <w:numPr>
          <w:ilvl w:val="1"/>
          <w:numId w:val="40"/>
        </w:numPr>
        <w:spacing w:before="0"/>
        <w:ind w:left="1276"/>
      </w:pPr>
      <w:r>
        <w:t>članka 328. (zločinačko udruženje) i članka 329. (počinjenje kaznenog djela u sastavu zločinačkog udruženja) Kaznenog zakona</w:t>
      </w:r>
    </w:p>
    <w:p w14:paraId="1717A851" w14:textId="77777777" w:rsidR="00171216" w:rsidRDefault="00AC4781">
      <w:pPr>
        <w:pStyle w:val="Odlomakpopisa"/>
        <w:numPr>
          <w:ilvl w:val="1"/>
          <w:numId w:val="40"/>
        </w:numPr>
        <w:spacing w:before="0"/>
        <w:ind w:left="1276"/>
      </w:pPr>
      <w:r>
        <w:t xml:space="preserve">članka 333. (udruživanje za počinjenje kaznenih djela), iz Kaznenog zakona (»Narodne novine«, br. 110/97., 27/98., 50/00., 129/00., 51/01., 111/03., 190/03., </w:t>
      </w:r>
      <w:r>
        <w:lastRenderedPageBreak/>
        <w:t>105/04., 84/05., 71/06., 110/07., 152/08., 57/11., 77/11. i 143/12.)</w:t>
      </w:r>
    </w:p>
    <w:p w14:paraId="01A0DC6F" w14:textId="77777777" w:rsidR="00171216" w:rsidRDefault="00AC4781">
      <w:pPr>
        <w:spacing w:before="0"/>
        <w:ind w:left="720"/>
      </w:pPr>
      <w:r>
        <w:t>b) korupciju, na temelju</w:t>
      </w:r>
    </w:p>
    <w:p w14:paraId="133539DC" w14:textId="77777777" w:rsidR="00171216" w:rsidRDefault="00AC4781">
      <w:pPr>
        <w:pStyle w:val="Odlomakpopisa"/>
        <w:numPr>
          <w:ilvl w:val="1"/>
          <w:numId w:val="41"/>
        </w:numPr>
        <w:spacing w:before="0"/>
        <w:ind w:left="1276"/>
      </w:pPr>
      <w: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7BF974DA" w14:textId="77777777" w:rsidR="00171216" w:rsidRDefault="00AC4781">
      <w:pPr>
        <w:pStyle w:val="Odlomakpopisa"/>
        <w:numPr>
          <w:ilvl w:val="1"/>
          <w:numId w:val="41"/>
        </w:numPr>
        <w:spacing w:before="0"/>
        <w:ind w:left="1276"/>
      </w:pPr>
      <w: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C04C2EC" w14:textId="77777777" w:rsidR="00171216" w:rsidRDefault="00AC4781">
      <w:pPr>
        <w:spacing w:before="0"/>
        <w:ind w:left="720"/>
      </w:pPr>
      <w:r>
        <w:t>c)  prijevaru, na temelju</w:t>
      </w:r>
    </w:p>
    <w:p w14:paraId="4DB6B35F" w14:textId="77777777" w:rsidR="00171216" w:rsidRDefault="00AC4781">
      <w:pPr>
        <w:pStyle w:val="Stil1"/>
        <w:numPr>
          <w:ilvl w:val="1"/>
          <w:numId w:val="33"/>
        </w:numPr>
        <w:spacing w:before="0" w:after="0"/>
        <w:ind w:left="1276" w:hanging="357"/>
      </w:pPr>
      <w:r>
        <w:t>članka 236. (prijevara), članka 247. (prijevara u gospodarskom poslovanju), članka 256. (utaja poreza ili carine) i članka 258. (subvencijska prijevara) Kaznenog zakona</w:t>
      </w:r>
    </w:p>
    <w:p w14:paraId="750C22F8" w14:textId="77777777" w:rsidR="00171216" w:rsidRDefault="00AC4781">
      <w:pPr>
        <w:pStyle w:val="Odlomakpopisa"/>
        <w:numPr>
          <w:ilvl w:val="1"/>
          <w:numId w:val="33"/>
        </w:numPr>
        <w:spacing w:before="0"/>
        <w:ind w:left="1276" w:hanging="357"/>
      </w:pPr>
      <w:r>
        <w:t>članka 224. (prijevara), članka 293. (prijevara u gospodarskom poslovanju) i članka 286. (utaja poreza i drugih davanja) iz Kaznenog zakona (»Narodne novine«, br. 110/97., 27/98., 50/00., 129/00., 51/01., 111/03., 190/03., 105/04., 84/05., 71/06., 110/07., 152/08., 57/11., 77/11. i 143/12.)</w:t>
      </w:r>
    </w:p>
    <w:p w14:paraId="6DA66DAA" w14:textId="77777777" w:rsidR="00171216" w:rsidRDefault="00AC4781">
      <w:pPr>
        <w:spacing w:before="0"/>
        <w:ind w:left="720"/>
      </w:pPr>
      <w:r>
        <w:t>d) terorizam ili kaznena djela povezana s terorističkim aktivnostima, na temelju</w:t>
      </w:r>
    </w:p>
    <w:p w14:paraId="24CA106A" w14:textId="77777777" w:rsidR="00171216" w:rsidRDefault="00AC4781">
      <w:pPr>
        <w:pStyle w:val="Odlomakpopisa"/>
        <w:numPr>
          <w:ilvl w:val="1"/>
          <w:numId w:val="33"/>
        </w:numPr>
        <w:spacing w:before="0"/>
        <w:ind w:left="1276"/>
      </w:pPr>
      <w:r>
        <w:t>članka 97. (terorizam), članka 99. (javno poticanje na terorizam), članka 100. (novačenje za terorizam), članka 101. (obuka za terorizam) i članka 102. (terorističko udruženje) Kaznenog zakona</w:t>
      </w:r>
    </w:p>
    <w:p w14:paraId="76E47D82" w14:textId="77777777" w:rsidR="00171216" w:rsidRDefault="00AC4781">
      <w:pPr>
        <w:pStyle w:val="Odlomakpopisa"/>
        <w:numPr>
          <w:ilvl w:val="1"/>
          <w:numId w:val="33"/>
        </w:numPr>
        <w:spacing w:before="0"/>
        <w:ind w:left="1276"/>
      </w:pPr>
      <w:r>
        <w:t>članka 169. (terorizam), članka 169.a (javno poticanje na terorizam) i članka 169.b (novačenje i obuka za terorizam) iz Kaznenog zakona (»Narodne novine«, br. 110/97., 27/98., 50/00., 129/00., 51/01., 111/03., 190/03., 105/04., 84/05., 71/06., 110/07., 152/08., 57/11., 77/11. i 143/12.)</w:t>
      </w:r>
    </w:p>
    <w:p w14:paraId="36AFDD9C" w14:textId="77777777" w:rsidR="00171216" w:rsidRDefault="00AC4781">
      <w:pPr>
        <w:spacing w:before="0"/>
        <w:ind w:left="993" w:hanging="284"/>
      </w:pPr>
      <w:r>
        <w:t>e) pranje novca ili financiranje terorizma, na temelju</w:t>
      </w:r>
    </w:p>
    <w:p w14:paraId="13D58D68" w14:textId="77777777" w:rsidR="00171216" w:rsidRDefault="00AC4781">
      <w:pPr>
        <w:pStyle w:val="Odlomakpopisa"/>
        <w:numPr>
          <w:ilvl w:val="2"/>
          <w:numId w:val="42"/>
        </w:numPr>
        <w:spacing w:before="0"/>
        <w:ind w:left="1276"/>
      </w:pPr>
      <w:r>
        <w:t>članka 98. (financiranje terorizma) i članka 265. (pranje novca) Kaznenog zakona</w:t>
      </w:r>
    </w:p>
    <w:p w14:paraId="029E7932" w14:textId="77777777" w:rsidR="00171216" w:rsidRDefault="00AC4781">
      <w:pPr>
        <w:pStyle w:val="Odlomakpopisa"/>
        <w:numPr>
          <w:ilvl w:val="2"/>
          <w:numId w:val="42"/>
        </w:numPr>
        <w:spacing w:before="0"/>
        <w:ind w:left="1276"/>
      </w:pPr>
      <w:r>
        <w:t>članka 279. (pranje novca) iz Kaznenog zakona (»Narodne novine«, br. 110/97., 27/98., 50/00., 129/00., 51/01., 111/03., 190/03., 105/04., 84/05., 71/06., 110/07., 152/08., 57/11., 77/11. i 143/12.)</w:t>
      </w:r>
    </w:p>
    <w:p w14:paraId="149C1F4D" w14:textId="77777777" w:rsidR="00171216" w:rsidRDefault="00AC4781">
      <w:pPr>
        <w:spacing w:before="0"/>
        <w:ind w:left="720"/>
      </w:pPr>
      <w:r>
        <w:t>f) dječji rad ili druge oblike trgovanja ljudima, na temelju</w:t>
      </w:r>
    </w:p>
    <w:p w14:paraId="44697FED" w14:textId="77777777" w:rsidR="00171216" w:rsidRDefault="00AC4781">
      <w:pPr>
        <w:pStyle w:val="Odlomakpopisa"/>
        <w:numPr>
          <w:ilvl w:val="2"/>
          <w:numId w:val="42"/>
        </w:numPr>
        <w:spacing w:before="0"/>
        <w:ind w:left="1276"/>
      </w:pPr>
      <w:r>
        <w:t>članka 106. (trgovanje ljudima) Kaznenog zakona</w:t>
      </w:r>
    </w:p>
    <w:p w14:paraId="1E5D855C" w14:textId="77777777" w:rsidR="00171216" w:rsidRDefault="00AC4781">
      <w:pPr>
        <w:pStyle w:val="Odlomakpopisa"/>
        <w:numPr>
          <w:ilvl w:val="2"/>
          <w:numId w:val="42"/>
        </w:numPr>
        <w:spacing w:before="0" w:after="120"/>
        <w:ind w:left="1276" w:hanging="357"/>
      </w:pPr>
      <w:r>
        <w:t>članka 175. (trgovanje ljudima i ropstvo) iz Kaznenog zakona (»Narodne novine«, br. 110/97., 27/98., 50/00., 129/00., 51/01., 111/03., 190/03., 105/04., 84/05., 71/06., 110/07., 152/08., 57/11., 77/11. i 143/12.), ili</w:t>
      </w:r>
    </w:p>
    <w:p w14:paraId="04D1E13C" w14:textId="77777777" w:rsidR="00171216" w:rsidRDefault="00AC4781">
      <w:pPr>
        <w:pStyle w:val="Odlomakpopisa"/>
        <w:numPr>
          <w:ilvl w:val="0"/>
          <w:numId w:val="33"/>
        </w:numPr>
        <w:spacing w:before="0"/>
        <w:ind w:left="714" w:hanging="357"/>
      </w:pPr>
      <w:r>
        <w:t xml:space="preserve">je gospodarski subjekt koji nema poslovni </w:t>
      </w:r>
      <w:proofErr w:type="spellStart"/>
      <w:r>
        <w:t>nastan</w:t>
      </w:r>
      <w:proofErr w:type="spellEnd"/>
      <w:r>
        <w:t xml:space="preserve"> u Republici Hrvatskoj ili osoba koja je član upravnog, upravljačkog ili nadzornog tijela ili ima ovlasti zastupanja, donošenja odluka ili nadzora toga gospodarskog subjekta i koja nije državljanin Republike Hrvatske pravomoćnom presudom osuđena za:</w:t>
      </w:r>
    </w:p>
    <w:p w14:paraId="02BA60DD" w14:textId="77777777" w:rsidR="00171216" w:rsidRDefault="00AC4781">
      <w:pPr>
        <w:pStyle w:val="Odlomakpopisa"/>
        <w:numPr>
          <w:ilvl w:val="0"/>
          <w:numId w:val="43"/>
        </w:numPr>
        <w:spacing w:before="0"/>
        <w:ind w:left="1418" w:hanging="567"/>
      </w:pPr>
      <w:r>
        <w:t xml:space="preserve">kaznena djela iz prethodne točke, </w:t>
      </w:r>
      <w:proofErr w:type="spellStart"/>
      <w:r>
        <w:t>podtočaka</w:t>
      </w:r>
      <w:proofErr w:type="spellEnd"/>
      <w:r>
        <w:t xml:space="preserve"> od a) do f) ove Dokumentacije o nabavi i </w:t>
      </w:r>
    </w:p>
    <w:p w14:paraId="4322BC40" w14:textId="77777777" w:rsidR="00171216" w:rsidRDefault="00AC4781">
      <w:pPr>
        <w:pStyle w:val="Odlomakpopisa"/>
        <w:numPr>
          <w:ilvl w:val="0"/>
          <w:numId w:val="43"/>
        </w:numPr>
        <w:spacing w:before="0"/>
        <w:ind w:left="1418" w:hanging="567"/>
      </w:pPr>
      <w:r>
        <w:t xml:space="preserve">za odgovarajuća kaznena djela koja, prema nacionalnim propisima države poslovnog </w:t>
      </w:r>
      <w:proofErr w:type="spellStart"/>
      <w:r>
        <w:t>nastana</w:t>
      </w:r>
      <w:proofErr w:type="spellEnd"/>
      <w:r>
        <w:t xml:space="preserve"> gospodarskog subjekta, odnosno države čiji je osoba državljanin, obuhvaćaju razloge za isključenje iz članka 57. stavka 1. točaka od </w:t>
      </w:r>
      <w:r>
        <w:lastRenderedPageBreak/>
        <w:t>(a) do (f) Direktive 2014/24/EU</w:t>
      </w:r>
    </w:p>
    <w:p w14:paraId="269CC569" w14:textId="77777777" w:rsidR="00E82BED" w:rsidRDefault="00E82BED"/>
    <w:p w14:paraId="674E15AC" w14:textId="77777777" w:rsidR="00E82BED" w:rsidRDefault="00E82BED" w:rsidP="00E82BED">
      <w:pPr>
        <w:pStyle w:val="Tijeloteksta"/>
        <w:widowControl w:val="0"/>
        <w:shd w:val="clear" w:color="auto" w:fill="D9E2F3" w:themeFill="accent1" w:themeFillTint="33"/>
        <w:spacing w:after="0"/>
        <w:ind w:left="0" w:right="113"/>
      </w:pPr>
      <w:r>
        <w:rPr>
          <w:rFonts w:ascii="Times New Roman" w:eastAsia="Lucida Sans Unicode" w:hAnsi="Times New Roman" w:cs="Mangal"/>
          <w:kern w:val="3"/>
          <w:sz w:val="24"/>
          <w:szCs w:val="21"/>
          <w:lang w:val="hr-HR" w:eastAsia="hi-IN" w:bidi="hi-IN"/>
        </w:rPr>
        <w:t xml:space="preserve">Za potrebe utvrđivanja da ne postoje osnove za isključenje iz </w:t>
      </w:r>
      <w:r w:rsidR="00167402">
        <w:rPr>
          <w:rFonts w:ascii="Times New Roman" w:eastAsia="Lucida Sans Unicode" w:hAnsi="Times New Roman" w:cs="Mangal"/>
          <w:kern w:val="3"/>
          <w:sz w:val="24"/>
          <w:szCs w:val="21"/>
          <w:lang w:val="hr-HR" w:eastAsia="hi-IN" w:bidi="hi-IN"/>
        </w:rPr>
        <w:t>ove točke d</w:t>
      </w:r>
      <w:r>
        <w:rPr>
          <w:rFonts w:ascii="Times New Roman" w:eastAsia="Lucida Sans Unicode" w:hAnsi="Times New Roman" w:cs="Mangal"/>
          <w:kern w:val="3"/>
          <w:sz w:val="24"/>
          <w:szCs w:val="21"/>
          <w:lang w:val="hr-HR" w:eastAsia="hi-IN" w:bidi="hi-IN"/>
        </w:rPr>
        <w:t>okumentacije o nabavi, gospodarski subjekt u ponudi dostavlja:</w:t>
      </w:r>
    </w:p>
    <w:p w14:paraId="39A26118" w14:textId="77777777" w:rsidR="00E82BED" w:rsidRDefault="00E82BED" w:rsidP="00E82BED">
      <w:pPr>
        <w:pStyle w:val="Tijeloteksta"/>
        <w:shd w:val="clear" w:color="auto" w:fill="D9E2F3" w:themeFill="accent1" w:themeFillTint="33"/>
        <w:tabs>
          <w:tab w:val="left" w:pos="709"/>
        </w:tabs>
        <w:spacing w:after="0"/>
        <w:ind w:left="567" w:right="113" w:hanging="567"/>
      </w:pPr>
      <w:r>
        <w:rPr>
          <w:rFonts w:ascii="Times New Roman" w:eastAsia="Lucida Sans Unicode" w:hAnsi="Times New Roman" w:cs="Mangal"/>
          <w:kern w:val="3"/>
          <w:sz w:val="24"/>
          <w:szCs w:val="21"/>
          <w:lang w:val="hr-HR" w:eastAsia="hi-IN" w:bidi="hi-IN"/>
        </w:rPr>
        <w:t>-</w:t>
      </w:r>
      <w:r>
        <w:rPr>
          <w:rFonts w:ascii="Times New Roman" w:eastAsia="Lucida Sans Unicode" w:hAnsi="Times New Roman" w:cs="Mangal"/>
          <w:kern w:val="3"/>
          <w:sz w:val="24"/>
          <w:szCs w:val="21"/>
          <w:lang w:val="hr-HR" w:eastAsia="hi-IN" w:bidi="hi-IN"/>
        </w:rPr>
        <w:tab/>
        <w:t xml:space="preserve">ispunjeni </w:t>
      </w:r>
      <w:proofErr w:type="spellStart"/>
      <w:r>
        <w:rPr>
          <w:rFonts w:ascii="Times New Roman" w:eastAsia="Lucida Sans Unicode" w:hAnsi="Times New Roman" w:cs="Mangal"/>
          <w:kern w:val="3"/>
          <w:sz w:val="24"/>
          <w:szCs w:val="21"/>
          <w:lang w:val="hr-HR" w:eastAsia="hi-IN" w:bidi="hi-IN"/>
        </w:rPr>
        <w:t>eESPD</w:t>
      </w:r>
      <w:proofErr w:type="spellEnd"/>
      <w:r>
        <w:rPr>
          <w:rFonts w:ascii="Times New Roman" w:eastAsia="Lucida Sans Unicode" w:hAnsi="Times New Roman" w:cs="Mangal"/>
          <w:kern w:val="3"/>
          <w:sz w:val="24"/>
          <w:szCs w:val="21"/>
          <w:lang w:val="hr-HR" w:eastAsia="hi-IN" w:bidi="hi-IN"/>
        </w:rPr>
        <w:t xml:space="preserve"> – Dio III. Osnove za isključenje, Odjeljak A: Osnove povezane s kaznenim presudama </w:t>
      </w:r>
    </w:p>
    <w:p w14:paraId="2573A7FE" w14:textId="77777777" w:rsidR="00E82BED" w:rsidRDefault="00E82BED" w:rsidP="000C4F1D">
      <w:pPr>
        <w:spacing w:before="240"/>
      </w:pPr>
      <w:r>
        <w:rPr>
          <w:lang w:val="hr-BA"/>
        </w:rPr>
        <w:t xml:space="preserve">Naručitelj </w:t>
      </w:r>
      <w:r w:rsidR="00167402" w:rsidRPr="00167402">
        <w:rPr>
          <w:iCs/>
          <w:lang w:val="hr-BA"/>
        </w:rPr>
        <w:t>će</w:t>
      </w:r>
      <w:r w:rsidR="00167402">
        <w:rPr>
          <w:i/>
          <w:lang w:val="hr-BA"/>
        </w:rPr>
        <w:t xml:space="preserve"> </w:t>
      </w:r>
      <w:r>
        <w:rPr>
          <w:lang w:val="hr-BA"/>
        </w:rPr>
        <w:t>prije donošenja odluke o odabiru od ponuditelja koji je podnio ekonomski najpovoljniju ponudu zatražiti da u primjerenom roku, ne kraćem od 5 dana, dostavi ažurirane popratne dokumente kojima dokazuje da ne postoje osnove za isključenje i to:</w:t>
      </w:r>
    </w:p>
    <w:p w14:paraId="61007FAE" w14:textId="77777777" w:rsidR="00E82BED" w:rsidRDefault="00E82BED" w:rsidP="00D36286">
      <w:pPr>
        <w:spacing w:before="60"/>
        <w:ind w:left="284" w:hanging="284"/>
        <w:rPr>
          <w:lang w:val="hr-BA"/>
        </w:rPr>
      </w:pPr>
      <w:r>
        <w:rPr>
          <w:lang w:val="hr-BA"/>
        </w:rPr>
        <w:t xml:space="preserve">-    izvadak iz kaznene evidencije ili drugog odgovarajućeg registra ili, ako to nije moguće, </w:t>
      </w:r>
    </w:p>
    <w:p w14:paraId="6B2F3031" w14:textId="77777777" w:rsidR="00E82BED" w:rsidRDefault="00E82BED" w:rsidP="00D36286">
      <w:pPr>
        <w:spacing w:before="60"/>
        <w:ind w:left="284" w:hanging="284"/>
        <w:rPr>
          <w:lang w:val="hr-BA"/>
        </w:rPr>
      </w:pPr>
      <w:r>
        <w:rPr>
          <w:lang w:val="hr-BA"/>
        </w:rPr>
        <w:t xml:space="preserve">-   jednakovrijedni dokument nadležne sudske ili upravne vlasti u državi poslovnog </w:t>
      </w:r>
      <w:proofErr w:type="spellStart"/>
      <w:r>
        <w:rPr>
          <w:lang w:val="hr-BA"/>
        </w:rPr>
        <w:t>nastana</w:t>
      </w:r>
      <w:proofErr w:type="spellEnd"/>
      <w:r>
        <w:rPr>
          <w:lang w:val="hr-BA"/>
        </w:rPr>
        <w:t xml:space="preserve"> gospodarskog subjekta, odnosno državi čiji je osoba državljanin, kojim se dokazuje da ne postoje navedene osnove za isključenje.</w:t>
      </w:r>
    </w:p>
    <w:p w14:paraId="0C58BCEB" w14:textId="77777777" w:rsidR="00E82BED" w:rsidRDefault="00E82BED" w:rsidP="00E82BED">
      <w:r>
        <w:rPr>
          <w:rFonts w:cs="Calibri"/>
        </w:rPr>
        <w:t xml:space="preserve">Ako se u državi poslovnog </w:t>
      </w:r>
      <w:proofErr w:type="spellStart"/>
      <w:r>
        <w:rPr>
          <w:rFonts w:cs="Calibri"/>
        </w:rPr>
        <w:t>nastana</w:t>
      </w:r>
      <w:proofErr w:type="spellEnd"/>
      <w:r>
        <w:rPr>
          <w:rFonts w:cs="Calibri"/>
        </w:rPr>
        <w:t xml:space="preserve"> gospodarskog subjekta, odnosno državi čiji je osoba državljanin ne izdaju dokumenti iz ove točke </w:t>
      </w:r>
      <w:r w:rsidR="00167402">
        <w:rPr>
          <w:rFonts w:cs="Calibri"/>
        </w:rPr>
        <w:t>d</w:t>
      </w:r>
      <w:r>
        <w:rPr>
          <w:rFonts w:cs="Calibri"/>
        </w:rPr>
        <w:t xml:space="preserve">okumentacije ili ako ne obuhvaćaju sve </w:t>
      </w:r>
      <w:r w:rsidR="00167402">
        <w:rPr>
          <w:rFonts w:cs="Calibri"/>
        </w:rPr>
        <w:t xml:space="preserve">navedene </w:t>
      </w:r>
      <w:r>
        <w:rPr>
          <w:rFonts w:cs="Calibri"/>
        </w:rPr>
        <w:t xml:space="preserve">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Pr>
          <w:rFonts w:cs="Calibri"/>
        </w:rPr>
        <w:t>nastana</w:t>
      </w:r>
      <w:proofErr w:type="spellEnd"/>
      <w:r>
        <w:rPr>
          <w:rFonts w:cs="Calibri"/>
        </w:rPr>
        <w:t xml:space="preserve"> gospodarskog subjekta, odnosno državi čiji</w:t>
      </w:r>
      <w:r>
        <w:rPr>
          <w:rFonts w:cs="Calibri"/>
          <w:spacing w:val="-20"/>
        </w:rPr>
        <w:t xml:space="preserve"> </w:t>
      </w:r>
      <w:r>
        <w:rPr>
          <w:rFonts w:cs="Calibri"/>
        </w:rPr>
        <w:t>je</w:t>
      </w:r>
      <w:r>
        <w:rPr>
          <w:rFonts w:cs="Calibri"/>
          <w:spacing w:val="-20"/>
        </w:rPr>
        <w:t xml:space="preserve"> </w:t>
      </w:r>
      <w:r>
        <w:rPr>
          <w:rFonts w:cs="Calibri"/>
        </w:rPr>
        <w:t>osoba</w:t>
      </w:r>
      <w:r>
        <w:rPr>
          <w:rFonts w:cs="Calibri"/>
          <w:spacing w:val="-21"/>
        </w:rPr>
        <w:t xml:space="preserve"> </w:t>
      </w:r>
      <w:r>
        <w:rPr>
          <w:rFonts w:cs="Calibri"/>
        </w:rPr>
        <w:t>državljanin.</w:t>
      </w:r>
    </w:p>
    <w:p w14:paraId="43543340" w14:textId="77777777" w:rsidR="00171216" w:rsidRDefault="00AC4781">
      <w:r>
        <w:t xml:space="preserve">Razdoblje isključenja gospodarskog subjekta kod kojeg su ostvarene osnove za isključenje iz postupka javne nabave sukladno ovoj točki </w:t>
      </w:r>
      <w:r w:rsidR="00167402">
        <w:t>d</w:t>
      </w:r>
      <w:r>
        <w:t>okumentacije o nabavi je pet godina od dana pravomoćnosti presude, osim ako pravomoćnom presudom nije određeno drukčije.</w:t>
      </w:r>
    </w:p>
    <w:p w14:paraId="103EFAB7" w14:textId="77777777" w:rsidR="00171216" w:rsidRDefault="00AC4781">
      <w:pPr>
        <w:pStyle w:val="Tijeloteksta"/>
        <w:numPr>
          <w:ilvl w:val="0"/>
          <w:numId w:val="44"/>
        </w:numPr>
        <w:shd w:val="clear" w:color="auto" w:fill="F2F2F2"/>
        <w:spacing w:before="240" w:after="120"/>
        <w:ind w:left="714" w:hanging="357"/>
      </w:pPr>
      <w:r>
        <w:rPr>
          <w:rFonts w:ascii="Times New Roman" w:hAnsi="Times New Roman"/>
          <w:b/>
          <w:sz w:val="24"/>
          <w:lang w:val="hr-HR"/>
        </w:rPr>
        <w:t xml:space="preserve">Odredbe o </w:t>
      </w:r>
      <w:proofErr w:type="spellStart"/>
      <w:r>
        <w:rPr>
          <w:rFonts w:ascii="Times New Roman" w:hAnsi="Times New Roman"/>
          <w:b/>
          <w:sz w:val="24"/>
          <w:lang w:val="hr-HR"/>
        </w:rPr>
        <w:t>samokorigiranju</w:t>
      </w:r>
      <w:proofErr w:type="spellEnd"/>
      <w:r>
        <w:rPr>
          <w:rFonts w:ascii="Times New Roman" w:hAnsi="Times New Roman"/>
          <w:b/>
          <w:sz w:val="24"/>
          <w:lang w:val="hr-HR"/>
        </w:rPr>
        <w:t xml:space="preserve"> </w:t>
      </w:r>
    </w:p>
    <w:p w14:paraId="5B24F780" w14:textId="77777777" w:rsidR="00167402" w:rsidRDefault="00AC4781" w:rsidP="00D36286">
      <w:pPr>
        <w:pStyle w:val="Tijeloteksta"/>
        <w:shd w:val="clear" w:color="auto" w:fill="F2F2F2" w:themeFill="background1" w:themeFillShade="F2"/>
        <w:ind w:left="0"/>
        <w:rPr>
          <w:rFonts w:ascii="Times New Roman" w:hAnsi="Times New Roman"/>
          <w:sz w:val="24"/>
          <w:lang w:val="hr-HR"/>
        </w:rPr>
      </w:pPr>
      <w:r>
        <w:rPr>
          <w:rFonts w:ascii="Times New Roman" w:hAnsi="Times New Roman"/>
          <w:sz w:val="24"/>
          <w:lang w:val="hr-HR"/>
        </w:rPr>
        <w:t xml:space="preserve">Gospodarski subjekt kod kojeg su ostvarene osnove za isključenje </w:t>
      </w:r>
      <w:r w:rsidRPr="001F1427">
        <w:rPr>
          <w:rFonts w:ascii="Times New Roman" w:hAnsi="Times New Roman"/>
          <w:sz w:val="24"/>
          <w:lang w:val="hr-HR"/>
        </w:rPr>
        <w:t xml:space="preserve">iz točke 3.1.1. </w:t>
      </w:r>
      <w:r>
        <w:rPr>
          <w:rFonts w:ascii="Times New Roman" w:hAnsi="Times New Roman"/>
          <w:sz w:val="24"/>
          <w:lang w:val="hr-HR"/>
        </w:rPr>
        <w:t xml:space="preserve">ove </w:t>
      </w:r>
      <w:r w:rsidR="00167402">
        <w:rPr>
          <w:rFonts w:ascii="Times New Roman" w:hAnsi="Times New Roman"/>
          <w:sz w:val="24"/>
          <w:lang w:val="hr-HR"/>
        </w:rPr>
        <w:t>d</w:t>
      </w:r>
      <w:r>
        <w:rPr>
          <w:rFonts w:ascii="Times New Roman" w:hAnsi="Times New Roman"/>
          <w:sz w:val="24"/>
          <w:lang w:val="hr-HR"/>
        </w:rPr>
        <w:t xml:space="preserve">okumentacije o nabavi može </w:t>
      </w:r>
      <w:r w:rsidR="00167402">
        <w:rPr>
          <w:rFonts w:ascii="Times New Roman" w:hAnsi="Times New Roman"/>
          <w:sz w:val="24"/>
          <w:lang w:val="hr-HR"/>
        </w:rPr>
        <w:t>n</w:t>
      </w:r>
      <w:r>
        <w:rPr>
          <w:rFonts w:ascii="Times New Roman" w:hAnsi="Times New Roman"/>
          <w:sz w:val="24"/>
          <w:lang w:val="hr-HR"/>
        </w:rPr>
        <w:t xml:space="preserve">aručitelju dostaviti dokaze o mjerama koje je poduzeo kako bi dokazao svoju pouzdanost bez obzira na postojanje relevantne osnove za isključenje. </w:t>
      </w:r>
      <w:r w:rsidR="00D36286" w:rsidRPr="00D36286">
        <w:rPr>
          <w:rFonts w:ascii="Times New Roman" w:hAnsi="Times New Roman"/>
          <w:sz w:val="24"/>
          <w:lang w:val="hr-HR"/>
        </w:rPr>
        <w:t xml:space="preserve">Za potrebe utvrđivanja mjera </w:t>
      </w:r>
      <w:proofErr w:type="spellStart"/>
      <w:r w:rsidR="00D36286" w:rsidRPr="00D36286">
        <w:rPr>
          <w:rFonts w:ascii="Times New Roman" w:hAnsi="Times New Roman"/>
          <w:sz w:val="24"/>
          <w:lang w:val="hr-HR"/>
        </w:rPr>
        <w:t>samokorigiranja</w:t>
      </w:r>
      <w:proofErr w:type="spellEnd"/>
      <w:r w:rsidR="00D36286" w:rsidRPr="00D36286">
        <w:rPr>
          <w:rFonts w:ascii="Times New Roman" w:hAnsi="Times New Roman"/>
          <w:sz w:val="24"/>
          <w:lang w:val="hr-HR"/>
        </w:rPr>
        <w:t>, gospodarski subjekt u ponudi dostavlja</w:t>
      </w:r>
      <w:r w:rsidR="00D36286">
        <w:rPr>
          <w:rFonts w:ascii="Times New Roman" w:hAnsi="Times New Roman"/>
          <w:sz w:val="24"/>
          <w:lang w:val="hr-HR"/>
        </w:rPr>
        <w:t xml:space="preserve"> </w:t>
      </w:r>
      <w:proofErr w:type="spellStart"/>
      <w:r w:rsidR="00D36286">
        <w:rPr>
          <w:rFonts w:ascii="Times New Roman" w:hAnsi="Times New Roman"/>
          <w:sz w:val="24"/>
          <w:lang w:val="hr-HR"/>
        </w:rPr>
        <w:t>eESPD</w:t>
      </w:r>
      <w:proofErr w:type="spellEnd"/>
      <w:r w:rsidR="00D36286">
        <w:rPr>
          <w:rFonts w:ascii="Times New Roman" w:hAnsi="Times New Roman"/>
          <w:sz w:val="24"/>
          <w:lang w:val="hr-HR"/>
        </w:rPr>
        <w:t xml:space="preserve"> a dokazi o mjerama koje je poduzeo dostavljaju se na zahtjev naručitelja.</w:t>
      </w:r>
    </w:p>
    <w:p w14:paraId="3437CC1B" w14:textId="77777777" w:rsidR="00162656" w:rsidRDefault="00167402" w:rsidP="00D36286">
      <w:pPr>
        <w:pStyle w:val="Tijeloteksta"/>
        <w:shd w:val="clear" w:color="auto" w:fill="F2F2F2" w:themeFill="background1" w:themeFillShade="F2"/>
        <w:spacing w:before="120" w:after="0"/>
        <w:ind w:left="0"/>
        <w:rPr>
          <w:rFonts w:ascii="Times New Roman" w:hAnsi="Times New Roman"/>
          <w:sz w:val="24"/>
          <w:lang w:val="hr-HR"/>
        </w:rPr>
      </w:pPr>
      <w:r w:rsidRPr="00167402">
        <w:rPr>
          <w:rFonts w:ascii="Times New Roman" w:hAnsi="Times New Roman"/>
          <w:sz w:val="24"/>
          <w:lang w:val="hr-HR"/>
        </w:rPr>
        <w:t>Naručitelj će prije donošenja odluke o odabiru od ponuditelja koji je podnio ekonomski najpovoljniju ponudu zatražiti da u primjerenom roku, ne kraćem od 5 dana, dostavi ažurirane popratne dokumente u odnosu na gornji zahtjev.</w:t>
      </w:r>
      <w:r>
        <w:rPr>
          <w:rFonts w:ascii="Times New Roman" w:hAnsi="Times New Roman"/>
          <w:sz w:val="24"/>
          <w:lang w:val="hr-HR"/>
        </w:rPr>
        <w:t xml:space="preserve"> </w:t>
      </w:r>
      <w:r w:rsidR="00AC4781">
        <w:rPr>
          <w:rFonts w:ascii="Times New Roman" w:hAnsi="Times New Roman"/>
          <w:sz w:val="24"/>
          <w:lang w:val="hr-HR"/>
        </w:rPr>
        <w:t xml:space="preserve">Mjere koje je poduzeo gospodarski subjekt ocjenjuju se uzimajući u obzir težinu i posebne okolnosti kaznenog djela ili propusta te je Naručitelj obvezan obrazložiti razloge prihvaćanja ili neprihvaćanja mjera. </w:t>
      </w:r>
    </w:p>
    <w:p w14:paraId="5B9E0325" w14:textId="77777777" w:rsidR="00171216" w:rsidRDefault="00AC4781" w:rsidP="00D36286">
      <w:pPr>
        <w:pStyle w:val="Tijeloteksta"/>
        <w:shd w:val="clear" w:color="auto" w:fill="F2F2F2" w:themeFill="background1" w:themeFillShade="F2"/>
        <w:spacing w:before="120" w:after="0"/>
        <w:ind w:left="0"/>
        <w:rPr>
          <w:rFonts w:ascii="Times New Roman" w:hAnsi="Times New Roman"/>
          <w:sz w:val="24"/>
          <w:lang w:val="hr-HR"/>
        </w:rPr>
      </w:pPr>
      <w:r>
        <w:rPr>
          <w:rFonts w:ascii="Times New Roman" w:hAnsi="Times New Roman"/>
          <w:sz w:val="24"/>
          <w:lang w:val="hr-HR"/>
        </w:rPr>
        <w:t xml:space="preserve">Ako Naručitelj ocijeni da su poduzete mjere primjerene, u tom slučaju neće isključiti gospodarski subjekt iz postupka javne nabave. </w:t>
      </w:r>
    </w:p>
    <w:p w14:paraId="57EB8C64" w14:textId="77777777" w:rsidR="00171216" w:rsidRDefault="00AC4781" w:rsidP="00D36286">
      <w:pPr>
        <w:pStyle w:val="Tijeloteksta"/>
        <w:shd w:val="clear" w:color="auto" w:fill="F2F2F2" w:themeFill="background1" w:themeFillShade="F2"/>
        <w:spacing w:before="120" w:after="0"/>
        <w:ind w:left="0"/>
        <w:rPr>
          <w:rFonts w:ascii="Times New Roman" w:hAnsi="Times New Roman"/>
          <w:sz w:val="24"/>
          <w:lang w:val="hr-HR"/>
        </w:rPr>
      </w:pPr>
      <w:r>
        <w:rPr>
          <w:rFonts w:ascii="Times New Roman" w:hAnsi="Times New Roman"/>
          <w:sz w:val="24"/>
          <w:lang w:val="hr-HR"/>
        </w:rPr>
        <w:t>Poduzimanje relevantnih mjera gospodarski subjekt dokazuje:</w:t>
      </w:r>
    </w:p>
    <w:p w14:paraId="0275AC07" w14:textId="77777777" w:rsidR="00171216" w:rsidRDefault="00AC4781" w:rsidP="00D36286">
      <w:pPr>
        <w:pStyle w:val="Tijeloteksta"/>
        <w:numPr>
          <w:ilvl w:val="0"/>
          <w:numId w:val="45"/>
        </w:numPr>
        <w:shd w:val="clear" w:color="auto" w:fill="F2F2F2" w:themeFill="background1" w:themeFillShade="F2"/>
        <w:spacing w:before="120" w:after="0"/>
        <w:rPr>
          <w:rFonts w:ascii="Times New Roman" w:hAnsi="Times New Roman"/>
          <w:sz w:val="24"/>
          <w:lang w:val="hr-HR"/>
        </w:rPr>
      </w:pPr>
      <w:r>
        <w:rPr>
          <w:rFonts w:ascii="Times New Roman" w:hAnsi="Times New Roman"/>
          <w:sz w:val="24"/>
          <w:lang w:val="hr-HR"/>
        </w:rPr>
        <w:t>plaćanjem naknade štete ili poduzimanjem drugih odgovarajućih mjera u cilju plaćanja naknade štete prouzročene kaznenim djelom ili propustom</w:t>
      </w:r>
    </w:p>
    <w:p w14:paraId="775537E5" w14:textId="77777777" w:rsidR="00171216" w:rsidRDefault="00AC4781" w:rsidP="00D36286">
      <w:pPr>
        <w:pStyle w:val="Tijeloteksta"/>
        <w:numPr>
          <w:ilvl w:val="0"/>
          <w:numId w:val="45"/>
        </w:numPr>
        <w:shd w:val="clear" w:color="auto" w:fill="F2F2F2" w:themeFill="background1" w:themeFillShade="F2"/>
        <w:spacing w:before="120" w:after="0"/>
        <w:rPr>
          <w:rFonts w:ascii="Times New Roman" w:hAnsi="Times New Roman"/>
          <w:sz w:val="24"/>
          <w:lang w:val="hr-HR"/>
        </w:rPr>
      </w:pPr>
      <w:r>
        <w:rPr>
          <w:rFonts w:ascii="Times New Roman" w:hAnsi="Times New Roman"/>
          <w:sz w:val="24"/>
          <w:lang w:val="hr-HR"/>
        </w:rPr>
        <w:t>aktivnom suradnjom s nadležnim istražnim tijelima radi potpunog razjašnjenja činjenica i okolnosti u vezi s kaznenim djelom ili propustom</w:t>
      </w:r>
    </w:p>
    <w:p w14:paraId="1B4E449B" w14:textId="77777777" w:rsidR="00171216" w:rsidRDefault="00AC4781" w:rsidP="00D36286">
      <w:pPr>
        <w:pStyle w:val="Tijeloteksta"/>
        <w:numPr>
          <w:ilvl w:val="0"/>
          <w:numId w:val="45"/>
        </w:numPr>
        <w:shd w:val="clear" w:color="auto" w:fill="F2F2F2" w:themeFill="background1" w:themeFillShade="F2"/>
        <w:spacing w:before="120" w:after="0"/>
        <w:rPr>
          <w:rFonts w:ascii="Times New Roman" w:hAnsi="Times New Roman"/>
          <w:sz w:val="24"/>
          <w:lang w:val="hr-HR"/>
        </w:rPr>
      </w:pPr>
      <w:r>
        <w:rPr>
          <w:rFonts w:ascii="Times New Roman" w:hAnsi="Times New Roman"/>
          <w:sz w:val="24"/>
          <w:lang w:val="hr-HR"/>
        </w:rPr>
        <w:t>odgovarajućim tehničkim, organizacijskim i kadrovskim mjerama radi sprječavanja daljnjih kaznenih djela ili propusta.</w:t>
      </w:r>
    </w:p>
    <w:p w14:paraId="24AAB4D1" w14:textId="77777777" w:rsidR="00171216" w:rsidRDefault="00AC4781" w:rsidP="00D36286">
      <w:pPr>
        <w:pStyle w:val="Tijeloteksta"/>
        <w:shd w:val="clear" w:color="auto" w:fill="F2F2F2" w:themeFill="background1" w:themeFillShade="F2"/>
        <w:spacing w:before="120" w:after="0"/>
        <w:ind w:left="0"/>
      </w:pPr>
      <w:r>
        <w:rPr>
          <w:rFonts w:ascii="Times New Roman" w:hAnsi="Times New Roman"/>
          <w:noProof/>
          <w:sz w:val="24"/>
          <w:lang w:val="hr-HR" w:eastAsia="hr-HR"/>
        </w:rPr>
        <w:lastRenderedPageBreak/>
        <mc:AlternateContent>
          <mc:Choice Requires="wps">
            <w:drawing>
              <wp:anchor distT="0" distB="0" distL="114300" distR="114300" simplePos="0" relativeHeight="251660288" behindDoc="0" locked="0" layoutInCell="1" allowOverlap="1" wp14:anchorId="3BD5E6D8" wp14:editId="1805C5DC">
                <wp:simplePos x="0" y="0"/>
                <wp:positionH relativeFrom="page">
                  <wp:posOffset>835020</wp:posOffset>
                </wp:positionH>
                <wp:positionV relativeFrom="paragraph">
                  <wp:posOffset>870581</wp:posOffset>
                </wp:positionV>
                <wp:extent cx="5797552" cy="702945"/>
                <wp:effectExtent l="19050" t="19050" r="12698" b="20955"/>
                <wp:wrapTopAndBottom/>
                <wp:docPr id="5" name="Tekstni okvir 5"/>
                <wp:cNvGraphicFramePr/>
                <a:graphic xmlns:a="http://schemas.openxmlformats.org/drawingml/2006/main">
                  <a:graphicData uri="http://schemas.microsoft.com/office/word/2010/wordprocessingShape">
                    <wps:wsp>
                      <wps:cNvSpPr txBox="1"/>
                      <wps:spPr>
                        <a:xfrm>
                          <a:off x="0" y="0"/>
                          <a:ext cx="5797552" cy="702945"/>
                        </a:xfrm>
                        <a:prstGeom prst="rect">
                          <a:avLst/>
                        </a:prstGeom>
                        <a:solidFill>
                          <a:srgbClr val="DBE4F0">
                            <a:alpha val="0"/>
                          </a:srgbClr>
                        </a:solidFill>
                        <a:ln w="31747">
                          <a:solidFill>
                            <a:srgbClr val="7F7F7F"/>
                          </a:solidFill>
                          <a:prstDash val="dash"/>
                        </a:ln>
                      </wps:spPr>
                      <wps:txbx>
                        <w:txbxContent>
                          <w:p w14:paraId="5846B9D5" w14:textId="77777777" w:rsidR="00692195" w:rsidRDefault="00692195">
                            <w:pPr>
                              <w:pStyle w:val="Tijeloteksta"/>
                              <w:spacing w:before="2"/>
                              <w:ind w:left="28"/>
                              <w:rPr>
                                <w:rFonts w:ascii="Times New Roman" w:hAnsi="Times New Roman"/>
                                <w:sz w:val="24"/>
                                <w:lang w:val="hr-HR"/>
                              </w:rPr>
                            </w:pPr>
                            <w:r>
                              <w:rPr>
                                <w:rFonts w:ascii="Times New Roman" w:hAnsi="Times New Roman"/>
                                <w:sz w:val="24"/>
                                <w:lang w:val="hr-HR"/>
                              </w:rPr>
                              <w:t>Za potrebe utvrđivanja mjera samokorigiranja, gospodarski subjekt u ponudi dostavlja:</w:t>
                            </w:r>
                          </w:p>
                          <w:p w14:paraId="2C541352" w14:textId="77777777" w:rsidR="00692195" w:rsidRDefault="00692195">
                            <w:pPr>
                              <w:pStyle w:val="Tijeloteksta"/>
                              <w:tabs>
                                <w:tab w:val="left" w:pos="311"/>
                              </w:tabs>
                              <w:spacing w:before="16"/>
                              <w:ind w:left="311" w:right="26" w:hanging="284"/>
                              <w:rPr>
                                <w:rFonts w:ascii="Times New Roman" w:hAnsi="Times New Roman"/>
                                <w:sz w:val="24"/>
                                <w:lang w:val="hr-HR"/>
                              </w:rPr>
                            </w:pPr>
                            <w:r>
                              <w:rPr>
                                <w:rFonts w:ascii="Times New Roman" w:hAnsi="Times New Roman"/>
                                <w:sz w:val="24"/>
                                <w:lang w:val="hr-HR"/>
                              </w:rPr>
                              <w:t>-</w:t>
                            </w:r>
                            <w:r>
                              <w:rPr>
                                <w:rFonts w:ascii="Times New Roman" w:hAnsi="Times New Roman"/>
                                <w:sz w:val="24"/>
                                <w:lang w:val="hr-HR"/>
                              </w:rPr>
                              <w:tab/>
                              <w:t xml:space="preserve">ispunjeni e-ESPD obrazac; Dio III. Osnove za isključenje, Odjeljak A: Osnove povezane s kaznenim presudama - relevantne odjeljke </w:t>
                            </w:r>
                          </w:p>
                        </w:txbxContent>
                      </wps:txbx>
                      <wps:bodyPr vert="horz" wrap="square" lIns="35999" tIns="35999" rIns="35999" bIns="35999" anchor="t" anchorCtr="0" compatLnSpc="0">
                        <a:noAutofit/>
                      </wps:bodyPr>
                    </wps:wsp>
                  </a:graphicData>
                </a:graphic>
              </wp:anchor>
            </w:drawing>
          </mc:Choice>
          <mc:Fallback>
            <w:pict>
              <v:shapetype w14:anchorId="3BD5E6D8" id="_x0000_t202" coordsize="21600,21600" o:spt="202" path="m,l,21600r21600,l21600,xe">
                <v:stroke joinstyle="miter"/>
                <v:path gradientshapeok="t" o:connecttype="rect"/>
              </v:shapetype>
              <v:shape id="Tekstni okvir 5" o:spid="_x0000_s1026" type="#_x0000_t202" style="position:absolute;left:0;text-align:left;margin-left:65.75pt;margin-top:68.55pt;width:456.5pt;height:55.35pt;z-index:251660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kG4EAIAABoEAAAOAAAAZHJzL2Uyb0RvYy54bWysU1Fv0zAQfkfiP1h+p0m7htCo6cRWipAm&#10;QOr4AY7jNNYc25zdJuXXc3ayroM3hCI5vrvPn+++O69vh06RkwAnjS7pfJZSIjQ3tdSHkv543L37&#10;QInzTNdMGS1KehaO3m7evln3thAL0xpVCyBIol3R25K23tsiSRxvRcfczFihMdgY6JhHEw5JDaxH&#10;9k4lizR9n/QGaguGC+fQux2DdBP5m0Zw/61pnPBElRRz83GFuFZhTTZrVhyA2VbyKQ32D1l0TGq8&#10;9EK1ZZ6RI8i/qDrJwTjT+Bk3XWKaRnIRa8Bq5ukf1exbZkWsBcVx9iKT+3+0/OvpOxBZlzSjRLMO&#10;W/QonpzXkpinkwSSBYl66wpE7i1i/XBnBmz1s9+hM1Q+NNCFP9ZEMI5iny8Ci8ETjs4sX+VZtqCE&#10;YyxPF6tlpE9eTltw/rMwHQmbkgI2MOrKTg/OYyYIfYaEy5xRst5JpaIBh+peATkxbPb27tNyl45n&#10;lW3Z6I0NRw43QiPfKw6lSV/Sm3m+zOPZV8Hp1EiV78IXVAh813mEBLfMtSOuxt2EUhrBQctRs7Dz&#10;QzVMAlemPqO++Jiw8NbAL0p6HMySup9HBoIS9UVj52+y1WqFk3xtwLVRXRtMc6Qqqadk3N77cfpx&#10;/CzzD3pveWhT0E+bj0dvGhl1DsmNGU054wDGUqfHEib82o6olye9+Q0AAP//AwBQSwMEFAAGAAgA&#10;AAAhABAnPDDgAAAADAEAAA8AAABkcnMvZG93bnJldi54bWxMj0FPg0AQhe8m/ofNmHizCxWFIEuD&#10;Rj14MFL9AQtMAcvOEnbbUn+9w0lv82Ze3nwv28xmEEecXG9JQbgKQCDVtumpVfD1+XKTgHBeU6MH&#10;S6jgjA42+eVFptPGnqjE49a3gkPIpVpB5/2YSunqDo12Kzsi8W1nJ6M9y6mVzaRPHG4GuQ6Ce2l0&#10;T/yh0yM+dVjvtwej4O09fi3PdVEmvvh53D9/VMX3rlLq+mouHkB4nP2fGRZ8RoecmSp7oMaJgfVt&#10;eMfWZYhDEIsjiCJeVQrWUZyAzDP5v0T+CwAA//8DAFBLAQItABQABgAIAAAAIQC2gziS/gAAAOEB&#10;AAATAAAAAAAAAAAAAAAAAAAAAABbQ29udGVudF9UeXBlc10ueG1sUEsBAi0AFAAGAAgAAAAhADj9&#10;If/WAAAAlAEAAAsAAAAAAAAAAAAAAAAALwEAAF9yZWxzLy5yZWxzUEsBAi0AFAAGAAgAAAAhADzy&#10;QbgQAgAAGgQAAA4AAAAAAAAAAAAAAAAALgIAAGRycy9lMm9Eb2MueG1sUEsBAi0AFAAGAAgAAAAh&#10;ABAnPDDgAAAADAEAAA8AAAAAAAAAAAAAAAAAagQAAGRycy9kb3ducmV2LnhtbFBLBQYAAAAABAAE&#10;APMAAAB3BQAAAAA=&#10;" fillcolor="#dbe4f0" strokecolor="#7f7f7f" strokeweight=".88186mm">
                <v:fill opacity="0"/>
                <v:stroke dashstyle="dash"/>
                <v:textbox inset=".99997mm,.99997mm,.99997mm,.99997mm">
                  <w:txbxContent>
                    <w:p w14:paraId="5846B9D5" w14:textId="77777777" w:rsidR="00692195" w:rsidRDefault="00692195">
                      <w:pPr>
                        <w:pStyle w:val="Tijeloteksta"/>
                        <w:spacing w:before="2"/>
                        <w:ind w:left="28"/>
                        <w:rPr>
                          <w:rFonts w:ascii="Times New Roman" w:hAnsi="Times New Roman"/>
                          <w:sz w:val="24"/>
                          <w:lang w:val="hr-HR"/>
                        </w:rPr>
                      </w:pPr>
                      <w:r>
                        <w:rPr>
                          <w:rFonts w:ascii="Times New Roman" w:hAnsi="Times New Roman"/>
                          <w:sz w:val="24"/>
                          <w:lang w:val="hr-HR"/>
                        </w:rPr>
                        <w:t>Za potrebe utvrđivanja mjera samokorigiranja, gospodarski subjekt u ponudi dostavlja:</w:t>
                      </w:r>
                    </w:p>
                    <w:p w14:paraId="2C541352" w14:textId="77777777" w:rsidR="00692195" w:rsidRDefault="00692195">
                      <w:pPr>
                        <w:pStyle w:val="Tijeloteksta"/>
                        <w:tabs>
                          <w:tab w:val="left" w:pos="311"/>
                        </w:tabs>
                        <w:spacing w:before="16"/>
                        <w:ind w:left="311" w:right="26" w:hanging="284"/>
                        <w:rPr>
                          <w:rFonts w:ascii="Times New Roman" w:hAnsi="Times New Roman"/>
                          <w:sz w:val="24"/>
                          <w:lang w:val="hr-HR"/>
                        </w:rPr>
                      </w:pPr>
                      <w:r>
                        <w:rPr>
                          <w:rFonts w:ascii="Times New Roman" w:hAnsi="Times New Roman"/>
                          <w:sz w:val="24"/>
                          <w:lang w:val="hr-HR"/>
                        </w:rPr>
                        <w:t>-</w:t>
                      </w:r>
                      <w:r>
                        <w:rPr>
                          <w:rFonts w:ascii="Times New Roman" w:hAnsi="Times New Roman"/>
                          <w:sz w:val="24"/>
                          <w:lang w:val="hr-HR"/>
                        </w:rPr>
                        <w:tab/>
                        <w:t xml:space="preserve">ispunjeni e-ESPD obrazac; Dio III. Osnove za isključenje, Odjeljak A: Osnove povezane s kaznenim presudama - relevantne odjeljke </w:t>
                      </w:r>
                    </w:p>
                  </w:txbxContent>
                </v:textbox>
                <w10:wrap type="topAndBottom" anchorx="page"/>
              </v:shape>
            </w:pict>
          </mc:Fallback>
        </mc:AlternateContent>
      </w:r>
      <w:r>
        <w:rPr>
          <w:rFonts w:ascii="Times New Roman" w:hAnsi="Times New Roman"/>
          <w:sz w:val="24"/>
          <w:lang w:val="hr-HR"/>
        </w:rPr>
        <w:t>Gospodarski subjekt kojem je pravomoćnom presudom određena zabrana sudjelovanja u postupcima javne nabave ili postupcima davanja koncesija na određeno vrijeme nema pravo korištenja mogućnosti ove mogućnosti do isteka roka zabrane u državi u kojoj je presuda na snazi.</w:t>
      </w:r>
    </w:p>
    <w:p w14:paraId="43E78CD8" w14:textId="77777777" w:rsidR="00171216" w:rsidRDefault="00AC4781">
      <w:pPr>
        <w:pStyle w:val="Stil1"/>
        <w:numPr>
          <w:ilvl w:val="0"/>
          <w:numId w:val="0"/>
        </w:numPr>
        <w:spacing w:before="240"/>
        <w:ind w:left="720" w:hanging="360"/>
      </w:pPr>
      <w:r>
        <w:rPr>
          <w:b/>
        </w:rPr>
        <w:t xml:space="preserve">3.1.2. </w:t>
      </w:r>
      <w:r>
        <w:rPr>
          <w:b/>
          <w:szCs w:val="21"/>
        </w:rPr>
        <w:t>Plaćene dospjele porezne obveze i obveze za mirovinsko i zdravstveno osiguranje</w:t>
      </w:r>
    </w:p>
    <w:p w14:paraId="251308EC" w14:textId="77777777" w:rsidR="00171216" w:rsidRDefault="00AC4781">
      <w:pPr>
        <w:spacing w:before="240"/>
        <w:ind w:left="-74"/>
      </w:pPr>
      <w:r>
        <w:t>Naručitelj će isključiti gospodarskog subjekta iz postupka javne nabave ako utvrdi da gospodarski subjekt nije ispunio obveze plaćanja dospjelih poreznih obveza i obveza za mirovinsko i zdravstveno osiguranje:</w:t>
      </w:r>
    </w:p>
    <w:p w14:paraId="664A0007" w14:textId="77777777" w:rsidR="00171216" w:rsidRDefault="00AC4781">
      <w:pPr>
        <w:pStyle w:val="Odlomakpopisa"/>
        <w:numPr>
          <w:ilvl w:val="0"/>
          <w:numId w:val="46"/>
        </w:numPr>
        <w:ind w:left="567" w:hanging="283"/>
      </w:pPr>
      <w:r>
        <w:t xml:space="preserve">u Republici Hrvatskoj, ako gospodarski subjekt ima poslovni </w:t>
      </w:r>
      <w:proofErr w:type="spellStart"/>
      <w:r>
        <w:t>nastan</w:t>
      </w:r>
      <w:proofErr w:type="spellEnd"/>
      <w:r>
        <w:t xml:space="preserve"> u Republici Hrvatskoj, ili</w:t>
      </w:r>
    </w:p>
    <w:p w14:paraId="3FEFF285" w14:textId="77777777" w:rsidR="00171216" w:rsidRDefault="00AC4781">
      <w:pPr>
        <w:pStyle w:val="Odlomakpopisa"/>
        <w:numPr>
          <w:ilvl w:val="0"/>
          <w:numId w:val="46"/>
        </w:numPr>
        <w:ind w:left="567" w:hanging="283"/>
      </w:pPr>
      <w:r>
        <w:t xml:space="preserve">u Republici Hrvatskoj ili u državi poslovnog </w:t>
      </w:r>
      <w:proofErr w:type="spellStart"/>
      <w:r>
        <w:t>nastana</w:t>
      </w:r>
      <w:proofErr w:type="spellEnd"/>
      <w:r>
        <w:t xml:space="preserve"> gospodarskog subjekta, ako gospodarski subjekt nema poslovni </w:t>
      </w:r>
      <w:proofErr w:type="spellStart"/>
      <w:r>
        <w:t>nastan</w:t>
      </w:r>
      <w:proofErr w:type="spellEnd"/>
      <w:r>
        <w:t xml:space="preserve"> u Republici Hrvatskoj.</w:t>
      </w:r>
    </w:p>
    <w:p w14:paraId="7337BA52" w14:textId="77777777" w:rsidR="00171216" w:rsidRDefault="00AC4781">
      <w:r>
        <w:t>Iznimno od navedenog, Naručitelj neće isključiti gospodarskog subjekta iz postupka javne nabave, ako mu sukladno posebnom propisu plaćanje obveza nije dopušteno ili mu je odobrena odgoda plaćanja.</w:t>
      </w:r>
    </w:p>
    <w:p w14:paraId="3BF3CC1B" w14:textId="77777777" w:rsidR="000C4F1D" w:rsidRDefault="000C4F1D" w:rsidP="000C4F1D">
      <w:pPr>
        <w:pStyle w:val="Tijeloteksta"/>
        <w:shd w:val="clear" w:color="auto" w:fill="D9E2F3" w:themeFill="accent1" w:themeFillTint="33"/>
        <w:spacing w:before="120" w:after="0"/>
        <w:ind w:left="28"/>
        <w:rPr>
          <w:rFonts w:ascii="Times New Roman" w:hAnsi="Times New Roman"/>
          <w:sz w:val="24"/>
          <w:lang w:val="hr-HR"/>
        </w:rPr>
      </w:pPr>
      <w:r>
        <w:rPr>
          <w:rFonts w:ascii="Times New Roman" w:hAnsi="Times New Roman"/>
          <w:sz w:val="24"/>
          <w:lang w:val="hr-HR"/>
        </w:rPr>
        <w:t>Za potrebe utvrđivanja da ne postoje osnove za isključenje iz točke 3.1.2 ove Dokumentacije o nabavi, gospodarski subjekt u ponudi dostavlja:</w:t>
      </w:r>
    </w:p>
    <w:p w14:paraId="12EA0C71" w14:textId="77777777" w:rsidR="000C4F1D" w:rsidRDefault="000C4F1D" w:rsidP="000C4F1D">
      <w:pPr>
        <w:pStyle w:val="Tijeloteksta"/>
        <w:shd w:val="clear" w:color="auto" w:fill="D9E2F3" w:themeFill="accent1" w:themeFillTint="33"/>
        <w:spacing w:before="120" w:after="0"/>
        <w:ind w:left="567" w:hanging="539"/>
      </w:pPr>
      <w:r>
        <w:rPr>
          <w:rFonts w:ascii="Times New Roman" w:hAnsi="Times New Roman"/>
          <w:sz w:val="24"/>
          <w:lang w:val="hr-HR"/>
        </w:rPr>
        <w:t>-</w:t>
      </w:r>
      <w:r>
        <w:rPr>
          <w:rFonts w:ascii="Times New Roman" w:hAnsi="Times New Roman"/>
          <w:sz w:val="24"/>
          <w:lang w:val="hr-HR"/>
        </w:rPr>
        <w:tab/>
        <w:t xml:space="preserve">ispunjeni </w:t>
      </w:r>
      <w:proofErr w:type="spellStart"/>
      <w:r>
        <w:rPr>
          <w:rFonts w:ascii="Times New Roman" w:hAnsi="Times New Roman"/>
          <w:sz w:val="24"/>
          <w:lang w:val="hr-HR"/>
        </w:rPr>
        <w:t>eESPD</w:t>
      </w:r>
      <w:proofErr w:type="spellEnd"/>
      <w:r>
        <w:rPr>
          <w:rFonts w:ascii="Times New Roman" w:hAnsi="Times New Roman"/>
          <w:sz w:val="24"/>
          <w:lang w:val="hr-HR"/>
        </w:rPr>
        <w:t xml:space="preserve"> obrazac; Dio III. Osnove za isključenje, Odjeljak B: Osnove povezane s plaćanjem poreza ili doprinosa za socijalno osiguranje</w:t>
      </w:r>
    </w:p>
    <w:p w14:paraId="37EBFC5B" w14:textId="77777777" w:rsidR="000C4F1D" w:rsidRDefault="000C4F1D" w:rsidP="000C4F1D">
      <w:pPr>
        <w:spacing w:before="240"/>
      </w:pPr>
      <w:r>
        <w:rPr>
          <w:lang w:val="hr-BA"/>
        </w:rPr>
        <w:t xml:space="preserve">Naručitelj </w:t>
      </w:r>
      <w:r w:rsidR="00167402" w:rsidRPr="00167402">
        <w:rPr>
          <w:iCs/>
          <w:lang w:val="hr-BA"/>
        </w:rPr>
        <w:t>će</w:t>
      </w:r>
      <w:r w:rsidR="00167402">
        <w:rPr>
          <w:i/>
          <w:lang w:val="hr-BA"/>
        </w:rPr>
        <w:t xml:space="preserve"> </w:t>
      </w:r>
      <w:r>
        <w:rPr>
          <w:lang w:val="hr-BA"/>
        </w:rPr>
        <w:t xml:space="preserve">prije donošenja odluke o odabiru od ponuditelja koji je podnio ekonomski najpovoljniju ponudu zatražiti da u primjerenom roku, ne kraćem od 5 dana, dostavi ažurirane popratne dokumente kojima dokazuje da ne postoji osnova za isključenje  iz ove točke dokumentacije i to: </w:t>
      </w:r>
    </w:p>
    <w:p w14:paraId="733CF676" w14:textId="77777777" w:rsidR="000C4F1D" w:rsidRDefault="000C4F1D" w:rsidP="000C4F1D">
      <w:pPr>
        <w:pStyle w:val="Odlomakpopisa"/>
        <w:numPr>
          <w:ilvl w:val="0"/>
          <w:numId w:val="47"/>
        </w:numPr>
        <w:spacing w:before="60"/>
        <w:rPr>
          <w:lang w:val="hr-BA"/>
        </w:rPr>
      </w:pPr>
      <w:r>
        <w:rPr>
          <w:lang w:val="hr-BA"/>
        </w:rPr>
        <w:t xml:space="preserve">potvrdu porezne uprave ili drugog nadležnog tijela u državi poslovnog </w:t>
      </w:r>
      <w:proofErr w:type="spellStart"/>
      <w:r>
        <w:rPr>
          <w:lang w:val="hr-BA"/>
        </w:rPr>
        <w:t>nastana</w:t>
      </w:r>
      <w:proofErr w:type="spellEnd"/>
      <w:r>
        <w:rPr>
          <w:lang w:val="hr-BA"/>
        </w:rPr>
        <w:t xml:space="preserve"> gospodarskog subjekta kojom se dokazuje da ne postoje navedene osnove za isključenje.</w:t>
      </w:r>
    </w:p>
    <w:p w14:paraId="04C8110B" w14:textId="77777777" w:rsidR="000C4F1D" w:rsidRDefault="000C4F1D" w:rsidP="000C4F1D">
      <w:pPr>
        <w:spacing w:before="60"/>
        <w:rPr>
          <w:lang w:val="hr-BA"/>
        </w:rPr>
      </w:pPr>
      <w:r>
        <w:rPr>
          <w:lang w:val="hr-BA"/>
        </w:rPr>
        <w:t xml:space="preserve">Ako se u državi poslovnog </w:t>
      </w:r>
      <w:proofErr w:type="spellStart"/>
      <w:r>
        <w:rPr>
          <w:lang w:val="hr-BA"/>
        </w:rPr>
        <w:t>nastana</w:t>
      </w:r>
      <w:proofErr w:type="spellEnd"/>
      <w:r>
        <w:rPr>
          <w:lang w:val="hr-BA"/>
        </w:rPr>
        <w:t xml:space="preserve"> gospodarskog subjekta, odnosno državi čiji je osoba državljanin ne izdaju dokumenti iz ove točke </w:t>
      </w:r>
      <w:r w:rsidR="00167402">
        <w:rPr>
          <w:lang w:val="hr-BA"/>
        </w:rPr>
        <w:t>d</w:t>
      </w:r>
      <w:r>
        <w:rPr>
          <w:lang w:val="hr-BA"/>
        </w:rPr>
        <w:t xml:space="preserve">okumentacije ili ako ne obuhvaćaju sve okolnosti iz ove točke </w:t>
      </w:r>
      <w:r w:rsidR="00167402">
        <w:rPr>
          <w:lang w:val="hr-BA"/>
        </w:rPr>
        <w:t>d</w:t>
      </w:r>
      <w:r>
        <w:rPr>
          <w:lang w:val="hr-BA"/>
        </w:rPr>
        <w:t xml:space="preserve">okumentacije,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Pr>
          <w:lang w:val="hr-BA"/>
        </w:rPr>
        <w:t>nastana</w:t>
      </w:r>
      <w:proofErr w:type="spellEnd"/>
      <w:r>
        <w:rPr>
          <w:lang w:val="hr-BA"/>
        </w:rPr>
        <w:t xml:space="preserve"> gospodarskog subjekta, odnosno državi čiji je osoba državljanin.</w:t>
      </w:r>
    </w:p>
    <w:p w14:paraId="0A42965C" w14:textId="77777777" w:rsidR="00167402" w:rsidRDefault="00167402" w:rsidP="000C4F1D">
      <w:pPr>
        <w:spacing w:before="60"/>
      </w:pPr>
    </w:p>
    <w:p w14:paraId="378F0636" w14:textId="77777777" w:rsidR="00171216" w:rsidRDefault="00AC4781">
      <w:bookmarkStart w:id="129" w:name="_Toc516686909"/>
      <w:r>
        <w:rPr>
          <w:b/>
        </w:rPr>
        <w:t>4. KRITERIJ ZA ODABIR GOSPODARSKOG SUBJEKTA (UVJETI SPOSOBNOSTI</w:t>
      </w:r>
      <w:r>
        <w:t>)</w:t>
      </w:r>
      <w:bookmarkEnd w:id="129"/>
    </w:p>
    <w:p w14:paraId="04EE27B4" w14:textId="77777777" w:rsidR="00171216" w:rsidRDefault="00AC4781">
      <w:pPr>
        <w:pStyle w:val="podnaslov"/>
        <w:outlineLvl w:val="9"/>
      </w:pPr>
      <w:bookmarkStart w:id="130" w:name="_Toc516686910"/>
      <w:bookmarkStart w:id="131" w:name="_Toc517359671"/>
      <w:bookmarkStart w:id="132" w:name="_Toc517803805"/>
      <w:bookmarkStart w:id="133" w:name="_Toc518036397"/>
      <w:bookmarkStart w:id="134" w:name="_Toc518373867"/>
      <w:bookmarkStart w:id="135" w:name="_Toc519440178"/>
      <w:r>
        <w:t>Uvodne napomene</w:t>
      </w:r>
      <w:bookmarkEnd w:id="130"/>
      <w:bookmarkEnd w:id="131"/>
      <w:bookmarkEnd w:id="132"/>
      <w:bookmarkEnd w:id="133"/>
      <w:bookmarkEnd w:id="134"/>
      <w:bookmarkEnd w:id="135"/>
    </w:p>
    <w:p w14:paraId="3F75CEF3" w14:textId="77777777" w:rsidR="00B85341" w:rsidRDefault="00AC4781" w:rsidP="00B85341">
      <w:bookmarkStart w:id="136" w:name="_Hlk25142202"/>
      <w:bookmarkStart w:id="137" w:name="_Hlk30513282"/>
      <w:r>
        <w:t xml:space="preserve">Radi dokazivanja sposobnosti za obavljanje profesionalne djelatnosti, ekonomske i financijske </w:t>
      </w:r>
      <w:r>
        <w:lastRenderedPageBreak/>
        <w:t xml:space="preserve">sposobnosti te tehničke i stručne sposobnosti, gospodarski subjekti </w:t>
      </w:r>
      <w:r w:rsidR="00162656">
        <w:t xml:space="preserve">u ponudi </w:t>
      </w:r>
      <w:r>
        <w:t>dostavljaju elektroničku Europsku jedinstvenu dokumentaciju o nabavi (</w:t>
      </w:r>
      <w:proofErr w:type="spellStart"/>
      <w:r>
        <w:t>eESPD</w:t>
      </w:r>
      <w:proofErr w:type="spellEnd"/>
      <w:r>
        <w:t>)</w:t>
      </w:r>
      <w:bookmarkEnd w:id="136"/>
      <w:r w:rsidR="00B85341">
        <w:t>.</w:t>
      </w:r>
    </w:p>
    <w:p w14:paraId="259120B6" w14:textId="77777777" w:rsidR="00171216" w:rsidRDefault="00AC4781">
      <w:pPr>
        <w:pStyle w:val="podnaslov"/>
        <w:outlineLvl w:val="9"/>
      </w:pPr>
      <w:bookmarkStart w:id="138" w:name="_Toc516686911"/>
      <w:bookmarkStart w:id="139" w:name="_Toc517359672"/>
      <w:bookmarkStart w:id="140" w:name="_Toc517803806"/>
      <w:bookmarkStart w:id="141" w:name="_Toc518036398"/>
      <w:bookmarkStart w:id="142" w:name="_Toc518373868"/>
      <w:bookmarkStart w:id="143" w:name="_Toc519440179"/>
      <w:bookmarkEnd w:id="137"/>
      <w:r>
        <w:t>4.1. Uvjeti sposobnosti za obavljanje profesionalne djelatnosti</w:t>
      </w:r>
      <w:bookmarkEnd w:id="138"/>
      <w:bookmarkEnd w:id="139"/>
      <w:bookmarkEnd w:id="140"/>
      <w:bookmarkEnd w:id="141"/>
      <w:bookmarkEnd w:id="142"/>
      <w:bookmarkEnd w:id="143"/>
    </w:p>
    <w:p w14:paraId="4BA0B730" w14:textId="77777777" w:rsidR="00171216" w:rsidRDefault="00AC4781">
      <w:r>
        <w:t xml:space="preserve">Gospodarski subjekt mora dokazati upis u sudski, obrtni, strukovni ili drugi odgovarajući registar u državi njegova poslovnog </w:t>
      </w:r>
      <w:proofErr w:type="spellStart"/>
      <w:r>
        <w:t>nastana</w:t>
      </w:r>
      <w:proofErr w:type="spellEnd"/>
      <w:r>
        <w:t>.</w:t>
      </w:r>
    </w:p>
    <w:p w14:paraId="6FA09ACE" w14:textId="77777777" w:rsidR="000C4F1D" w:rsidRDefault="000C4F1D" w:rsidP="000C4F1D">
      <w:pPr>
        <w:pStyle w:val="Tijeloteksta"/>
        <w:shd w:val="clear" w:color="auto" w:fill="D9E2F3" w:themeFill="accent1" w:themeFillTint="33"/>
        <w:spacing w:before="120" w:after="0"/>
        <w:ind w:left="0" w:right="57"/>
        <w:jc w:val="left"/>
        <w:rPr>
          <w:rFonts w:ascii="Times New Roman" w:hAnsi="Times New Roman"/>
          <w:sz w:val="24"/>
          <w:lang w:val="hr-HR"/>
        </w:rPr>
      </w:pPr>
      <w:r>
        <w:rPr>
          <w:rFonts w:ascii="Times New Roman" w:hAnsi="Times New Roman"/>
          <w:sz w:val="24"/>
          <w:lang w:val="hr-HR"/>
        </w:rPr>
        <w:t>Za potrebe utvrđivanja okolnosti iz ove točke Dokumentacije o nabavi, ponuditelj u ponudi dostavlja:</w:t>
      </w:r>
    </w:p>
    <w:p w14:paraId="7F5FC007" w14:textId="77777777" w:rsidR="000C4F1D" w:rsidRDefault="000C4F1D" w:rsidP="000C4F1D">
      <w:pPr>
        <w:pStyle w:val="Tijeloteksta"/>
        <w:numPr>
          <w:ilvl w:val="0"/>
          <w:numId w:val="49"/>
        </w:numPr>
        <w:shd w:val="clear" w:color="auto" w:fill="D9E2F3" w:themeFill="accent1" w:themeFillTint="33"/>
        <w:spacing w:after="0"/>
        <w:ind w:right="57"/>
        <w:rPr>
          <w:rFonts w:ascii="Times New Roman" w:hAnsi="Times New Roman"/>
          <w:sz w:val="24"/>
          <w:lang w:val="hr-HR"/>
        </w:rPr>
      </w:pPr>
      <w:r>
        <w:rPr>
          <w:rFonts w:ascii="Times New Roman" w:hAnsi="Times New Roman"/>
          <w:sz w:val="24"/>
          <w:lang w:val="hr-HR"/>
        </w:rPr>
        <w:t xml:space="preserve">ispunjeni </w:t>
      </w:r>
      <w:proofErr w:type="spellStart"/>
      <w:r>
        <w:rPr>
          <w:rFonts w:ascii="Times New Roman" w:hAnsi="Times New Roman"/>
          <w:sz w:val="24"/>
          <w:lang w:val="hr-HR"/>
        </w:rPr>
        <w:t>eESPD</w:t>
      </w:r>
      <w:proofErr w:type="spellEnd"/>
      <w:r>
        <w:rPr>
          <w:rFonts w:ascii="Times New Roman" w:hAnsi="Times New Roman"/>
          <w:sz w:val="24"/>
          <w:lang w:val="hr-HR"/>
        </w:rPr>
        <w:t xml:space="preserve"> obrazac; Dio IV. Kriteriji za odabir </w:t>
      </w:r>
      <w:r w:rsidRPr="001F1427">
        <w:rPr>
          <w:rFonts w:ascii="Times New Roman" w:hAnsi="Times New Roman"/>
          <w:sz w:val="24"/>
          <w:lang w:val="hr-HR"/>
        </w:rPr>
        <w:t>gospodarskog subjekta</w:t>
      </w:r>
      <w:r>
        <w:rPr>
          <w:rFonts w:ascii="Times New Roman" w:hAnsi="Times New Roman"/>
          <w:sz w:val="24"/>
          <w:lang w:val="hr-HR"/>
        </w:rPr>
        <w:t>, Odjeljak A: Sposobnost za obavljanje profesionalne djelatnosti</w:t>
      </w:r>
      <w:r w:rsidRPr="001F1427">
        <w:rPr>
          <w:rFonts w:ascii="Times New Roman" w:hAnsi="Times New Roman"/>
          <w:sz w:val="24"/>
          <w:lang w:val="hr-HR"/>
        </w:rPr>
        <w:t xml:space="preserve">: </w:t>
      </w:r>
      <w:r w:rsidR="001F1427" w:rsidRPr="001F1427">
        <w:rPr>
          <w:rFonts w:ascii="Times New Roman" w:hAnsi="Times New Roman"/>
          <w:sz w:val="24"/>
          <w:lang w:val="hr-HR"/>
        </w:rPr>
        <w:t xml:space="preserve">Upis u strukovni registar / Upis u obrtni registar </w:t>
      </w:r>
    </w:p>
    <w:p w14:paraId="1756BBAA" w14:textId="77777777" w:rsidR="000C4F1D" w:rsidRDefault="000C4F1D" w:rsidP="000C4F1D">
      <w:pPr>
        <w:spacing w:before="240"/>
      </w:pPr>
      <w:r>
        <w:rPr>
          <w:lang w:val="hr-BA"/>
        </w:rPr>
        <w:t xml:space="preserve">Naručitelj </w:t>
      </w:r>
      <w:r w:rsidR="00B85341" w:rsidRPr="00B85341">
        <w:rPr>
          <w:iCs/>
          <w:lang w:val="hr-BA"/>
        </w:rPr>
        <w:t xml:space="preserve">će </w:t>
      </w:r>
      <w:r>
        <w:rPr>
          <w:lang w:val="hr-BA"/>
        </w:rPr>
        <w:t xml:space="preserve">prije donošenja odluke o odabiru od ponuditelja koji je podnio ekonomski najpovoljniju ponudu zatražiti da u primjerenom roku, ne kraćem od 5 dana, dostavi ažurirane popratne dokumente kojima dokazuje sposobnost iz ove točke i to: </w:t>
      </w:r>
    </w:p>
    <w:p w14:paraId="756A2A9E" w14:textId="77777777" w:rsidR="000C4F1D" w:rsidRDefault="000C4F1D" w:rsidP="000C4F1D">
      <w:pPr>
        <w:pStyle w:val="Odlomakpopisa"/>
        <w:numPr>
          <w:ilvl w:val="0"/>
          <w:numId w:val="47"/>
        </w:numPr>
        <w:ind w:left="425" w:hanging="357"/>
        <w:rPr>
          <w:lang w:val="hr-BA"/>
        </w:rPr>
      </w:pPr>
      <w:r>
        <w:rPr>
          <w:lang w:val="hr-BA"/>
        </w:rPr>
        <w:t xml:space="preserve">izvadak iz sudskog, obrtnog, strukovnog ili drugog odgovarajućeg registra koji se vodi u državi članici njegova poslovnog </w:t>
      </w:r>
      <w:proofErr w:type="spellStart"/>
      <w:r>
        <w:rPr>
          <w:lang w:val="hr-BA"/>
        </w:rPr>
        <w:t>nastana</w:t>
      </w:r>
      <w:proofErr w:type="spellEnd"/>
    </w:p>
    <w:p w14:paraId="04F1E2A4" w14:textId="77777777" w:rsidR="000C4F1D" w:rsidRDefault="000C4F1D" w:rsidP="000C4F1D">
      <w:pPr>
        <w:spacing w:before="60"/>
        <w:rPr>
          <w:lang w:val="hr-BA"/>
        </w:rPr>
      </w:pPr>
    </w:p>
    <w:p w14:paraId="4E906F24" w14:textId="77777777" w:rsidR="00171216" w:rsidRDefault="00AC4781">
      <w:pPr>
        <w:pStyle w:val="podnaslov"/>
        <w:outlineLvl w:val="9"/>
      </w:pPr>
      <w:bookmarkStart w:id="144" w:name="_Toc516686912"/>
      <w:bookmarkStart w:id="145" w:name="_Toc517359673"/>
      <w:bookmarkStart w:id="146" w:name="_Toc517803807"/>
      <w:bookmarkStart w:id="147" w:name="_Toc518036399"/>
      <w:bookmarkStart w:id="148" w:name="_Toc518373869"/>
      <w:bookmarkStart w:id="149" w:name="_Toc519440180"/>
      <w:r>
        <w:t>4.2. Uvjeti ekonomske i financijske sposobnosti</w:t>
      </w:r>
      <w:bookmarkEnd w:id="144"/>
      <w:bookmarkEnd w:id="145"/>
      <w:bookmarkEnd w:id="146"/>
      <w:bookmarkEnd w:id="147"/>
      <w:bookmarkEnd w:id="148"/>
      <w:bookmarkEnd w:id="149"/>
    </w:p>
    <w:p w14:paraId="16048F73" w14:textId="23FFEAFB" w:rsidR="00171216" w:rsidRDefault="00AC4781">
      <w:pPr>
        <w:pStyle w:val="Tijeloteksta"/>
        <w:spacing w:before="120" w:after="0"/>
        <w:ind w:left="0" w:right="-46"/>
        <w:rPr>
          <w:rFonts w:ascii="Times New Roman" w:hAnsi="Times New Roman"/>
          <w:sz w:val="24"/>
          <w:lang w:val="hr-HR"/>
        </w:rPr>
      </w:pPr>
      <w:r>
        <w:rPr>
          <w:rFonts w:ascii="Times New Roman" w:hAnsi="Times New Roman"/>
          <w:sz w:val="24"/>
          <w:lang w:val="hr-HR"/>
        </w:rPr>
        <w:t xml:space="preserve">Gospodarski subjekt mora u postupku javne nabave dokazati da je njegov </w:t>
      </w:r>
      <w:r w:rsidRPr="00A54229">
        <w:rPr>
          <w:rFonts w:ascii="Times New Roman" w:hAnsi="Times New Roman"/>
          <w:sz w:val="24"/>
          <w:lang w:val="hr-HR"/>
        </w:rPr>
        <w:t>ukupni</w:t>
      </w:r>
      <w:r>
        <w:rPr>
          <w:rFonts w:ascii="Times New Roman" w:hAnsi="Times New Roman"/>
          <w:sz w:val="24"/>
          <w:lang w:val="hr-HR"/>
        </w:rPr>
        <w:t xml:space="preserve"> godišnji promet u </w:t>
      </w:r>
      <w:r w:rsidRPr="00F27ED5">
        <w:rPr>
          <w:rFonts w:ascii="Times New Roman" w:hAnsi="Times New Roman"/>
          <w:sz w:val="24"/>
          <w:lang w:val="hr-HR"/>
        </w:rPr>
        <w:t>posljednje tri dostupne fin</w:t>
      </w:r>
      <w:r w:rsidR="00D50BE5" w:rsidRPr="00F27ED5">
        <w:rPr>
          <w:rFonts w:ascii="Times New Roman" w:hAnsi="Times New Roman"/>
          <w:sz w:val="24"/>
          <w:lang w:val="hr-HR"/>
        </w:rPr>
        <w:t>ancijske godine</w:t>
      </w:r>
      <w:r w:rsidRPr="00F27ED5">
        <w:rPr>
          <w:rFonts w:ascii="Times New Roman" w:hAnsi="Times New Roman"/>
          <w:sz w:val="24"/>
          <w:lang w:val="hr-HR"/>
        </w:rPr>
        <w:t xml:space="preserve"> zbrojeno jednak ili veći od </w:t>
      </w:r>
      <w:r w:rsidR="00C24F58">
        <w:rPr>
          <w:rFonts w:ascii="Times New Roman" w:hAnsi="Times New Roman"/>
          <w:sz w:val="24"/>
          <w:lang w:val="hr-HR"/>
        </w:rPr>
        <w:t>1</w:t>
      </w:r>
      <w:r w:rsidR="00F27ED5" w:rsidRPr="00F27ED5">
        <w:rPr>
          <w:rFonts w:ascii="Times New Roman" w:hAnsi="Times New Roman"/>
          <w:sz w:val="24"/>
          <w:lang w:val="hr-HR"/>
        </w:rPr>
        <w:t>0.000.000,00 kn</w:t>
      </w:r>
      <w:r>
        <w:rPr>
          <w:rFonts w:ascii="Times New Roman" w:hAnsi="Times New Roman"/>
          <w:sz w:val="24"/>
          <w:lang w:val="hr-HR"/>
        </w:rPr>
        <w:t>; ovisno o datumu osnivanja ili početka obavljanja djelatnosti gospodarskog subjekta, ako su te informacije dostupne.</w:t>
      </w:r>
    </w:p>
    <w:p w14:paraId="47FFDA4F" w14:textId="77777777" w:rsidR="000C4F1D" w:rsidRPr="001F1427" w:rsidRDefault="000C4F1D" w:rsidP="000C4F1D">
      <w:pPr>
        <w:pStyle w:val="Tijeloteksta"/>
        <w:shd w:val="clear" w:color="auto" w:fill="D9E2F3" w:themeFill="accent1" w:themeFillTint="33"/>
        <w:spacing w:before="120" w:after="0"/>
        <w:ind w:left="0" w:right="57"/>
        <w:rPr>
          <w:rFonts w:ascii="Times New Roman" w:hAnsi="Times New Roman"/>
          <w:sz w:val="24"/>
          <w:lang w:val="hr-HR"/>
        </w:rPr>
      </w:pPr>
      <w:r>
        <w:rPr>
          <w:rFonts w:ascii="Times New Roman" w:hAnsi="Times New Roman"/>
          <w:sz w:val="24"/>
          <w:lang w:val="hr-HR"/>
        </w:rPr>
        <w:t xml:space="preserve">Za </w:t>
      </w:r>
      <w:r w:rsidRPr="001F1427">
        <w:rPr>
          <w:rFonts w:ascii="Times New Roman" w:hAnsi="Times New Roman"/>
          <w:sz w:val="24"/>
          <w:lang w:val="hr-HR"/>
        </w:rPr>
        <w:t xml:space="preserve">potrebe utvrđivanja okolnosti iz ove točke </w:t>
      </w:r>
      <w:r w:rsidR="00B85341">
        <w:rPr>
          <w:rFonts w:ascii="Times New Roman" w:hAnsi="Times New Roman"/>
          <w:sz w:val="24"/>
          <w:lang w:val="hr-HR"/>
        </w:rPr>
        <w:t>d</w:t>
      </w:r>
      <w:r w:rsidRPr="001F1427">
        <w:rPr>
          <w:rFonts w:ascii="Times New Roman" w:hAnsi="Times New Roman"/>
          <w:sz w:val="24"/>
          <w:lang w:val="hr-HR"/>
        </w:rPr>
        <w:t>okumentacije o nabavi, ponuditelj u ponudi dostavlja:</w:t>
      </w:r>
    </w:p>
    <w:p w14:paraId="3D66F6FF" w14:textId="77777777" w:rsidR="000C4F1D" w:rsidRPr="001F1427" w:rsidRDefault="000C4F1D" w:rsidP="000C4F1D">
      <w:pPr>
        <w:pStyle w:val="Tijeloteksta"/>
        <w:numPr>
          <w:ilvl w:val="0"/>
          <w:numId w:val="50"/>
        </w:numPr>
        <w:shd w:val="clear" w:color="auto" w:fill="D9E2F3" w:themeFill="accent1" w:themeFillTint="33"/>
        <w:spacing w:after="240"/>
        <w:ind w:right="57"/>
        <w:rPr>
          <w:rFonts w:ascii="Times New Roman" w:hAnsi="Times New Roman"/>
          <w:sz w:val="24"/>
          <w:lang w:val="hr-HR"/>
        </w:rPr>
      </w:pPr>
      <w:r w:rsidRPr="001F1427">
        <w:rPr>
          <w:rFonts w:ascii="Times New Roman" w:hAnsi="Times New Roman"/>
          <w:sz w:val="24"/>
          <w:lang w:val="hr-HR"/>
        </w:rPr>
        <w:t xml:space="preserve">ispunjeni </w:t>
      </w:r>
      <w:proofErr w:type="spellStart"/>
      <w:r w:rsidRPr="001F1427">
        <w:rPr>
          <w:rFonts w:ascii="Times New Roman" w:hAnsi="Times New Roman"/>
          <w:sz w:val="24"/>
          <w:lang w:val="hr-HR"/>
        </w:rPr>
        <w:t>eESPD</w:t>
      </w:r>
      <w:proofErr w:type="spellEnd"/>
      <w:r w:rsidRPr="001F1427">
        <w:rPr>
          <w:rFonts w:ascii="Times New Roman" w:hAnsi="Times New Roman"/>
          <w:sz w:val="24"/>
          <w:lang w:val="hr-HR"/>
        </w:rPr>
        <w:t xml:space="preserve"> obrazac; Dio IV. Kriteriji za odabir</w:t>
      </w:r>
      <w:r w:rsidR="00A54229" w:rsidRPr="001F1427">
        <w:rPr>
          <w:rFonts w:ascii="Times New Roman" w:hAnsi="Times New Roman"/>
          <w:sz w:val="24"/>
          <w:lang w:val="hr-HR"/>
        </w:rPr>
        <w:t xml:space="preserve"> gospodarskog subjekta</w:t>
      </w:r>
      <w:r w:rsidRPr="001F1427">
        <w:rPr>
          <w:rFonts w:ascii="Times New Roman" w:hAnsi="Times New Roman"/>
          <w:sz w:val="24"/>
          <w:lang w:val="hr-HR"/>
        </w:rPr>
        <w:t>, Odjeljak B: Ekonomska i financijska sposobnost; točka 1</w:t>
      </w:r>
      <w:r w:rsidR="001F1427">
        <w:rPr>
          <w:rFonts w:ascii="Times New Roman" w:hAnsi="Times New Roman"/>
          <w:sz w:val="24"/>
          <w:lang w:val="hr-HR"/>
        </w:rPr>
        <w:t>a</w:t>
      </w:r>
      <w:r w:rsidRPr="001F1427">
        <w:rPr>
          <w:rFonts w:ascii="Times New Roman" w:hAnsi="Times New Roman"/>
          <w:sz w:val="24"/>
          <w:lang w:val="hr-HR"/>
        </w:rPr>
        <w:t>) i ako je primjenjivo točka 3)</w:t>
      </w:r>
    </w:p>
    <w:p w14:paraId="321E5680" w14:textId="77777777" w:rsidR="000C4F1D" w:rsidRPr="001F1427" w:rsidRDefault="000C4F1D" w:rsidP="000C4F1D">
      <w:pPr>
        <w:pStyle w:val="Odlomakpopisa"/>
        <w:spacing w:before="60"/>
        <w:ind w:left="0"/>
      </w:pPr>
      <w:r w:rsidRPr="001F1427">
        <w:rPr>
          <w:lang w:val="hr-BA"/>
        </w:rPr>
        <w:t xml:space="preserve">Naručitelj </w:t>
      </w:r>
      <w:r w:rsidR="00B85341">
        <w:rPr>
          <w:lang w:val="hr-BA"/>
        </w:rPr>
        <w:t xml:space="preserve">će </w:t>
      </w:r>
      <w:r w:rsidRPr="001F1427">
        <w:rPr>
          <w:lang w:val="hr-BA"/>
        </w:rPr>
        <w:t>prije donošenja odluke od ponuditelja koji je podnio najpovoljniju ponudu zatražiti da u primjerenom roku, ne kraćem od pet dana, dostavi ažurirane popratne dokumente kojima dokazuje sposobnost iz ove točke i to:</w:t>
      </w:r>
    </w:p>
    <w:p w14:paraId="50E93960" w14:textId="3FCBC1BE" w:rsidR="000C4F1D" w:rsidRPr="001F1427" w:rsidRDefault="000C4F1D" w:rsidP="000C4F1D">
      <w:pPr>
        <w:pStyle w:val="Odlomakpopisa"/>
        <w:spacing w:before="60"/>
        <w:ind w:left="0"/>
      </w:pPr>
      <w:r w:rsidRPr="001F1427">
        <w:rPr>
          <w:lang w:val="hr-BA"/>
        </w:rPr>
        <w:t xml:space="preserve">- Izjavu o ukupnom prometu gospodarskog subjekta u svakoj od tri posljednje dostupne financijske godine, ovisno o datumu osnivanja ili početka obavljanja djelatnosti gospodarskog subjekta, ako je informacija o tim prometima dostupna. </w:t>
      </w:r>
    </w:p>
    <w:p w14:paraId="1E4AFFA7" w14:textId="77777777" w:rsidR="000C4F1D" w:rsidRPr="001F1427" w:rsidRDefault="000C4F1D" w:rsidP="000C4F1D">
      <w:pPr>
        <w:pStyle w:val="Odlomakpopisa"/>
        <w:spacing w:before="60"/>
        <w:ind w:left="0"/>
      </w:pPr>
      <w:r w:rsidRPr="001F1427">
        <w:rPr>
          <w:lang w:val="hr-BA"/>
        </w:rPr>
        <w:t>Izjava se dostavlja na obrascu koji sastavlja sam ponuditelj temeljem svojih financijskih izvještaja i knjigovodstvenih evidencija, potpisanom od osobe ovlaštene za zastupanje gospodarskog subjekta.</w:t>
      </w:r>
    </w:p>
    <w:p w14:paraId="3E3E7319" w14:textId="77777777" w:rsidR="00A54229" w:rsidRPr="001F1427" w:rsidRDefault="00A54229" w:rsidP="00A54229">
      <w:pPr>
        <w:pStyle w:val="Tijeloteksta"/>
        <w:spacing w:before="120" w:after="0"/>
        <w:ind w:left="0" w:right="-46"/>
      </w:pPr>
      <w:r w:rsidRPr="001F1427">
        <w:rPr>
          <w:rFonts w:ascii="Times New Roman" w:hAnsi="Times New Roman"/>
          <w:sz w:val="24"/>
          <w:lang w:val="hr-HR"/>
        </w:rPr>
        <w:t>U slučaju da gospodarski subjekt iskaže promet u stranoj valuti, obračunavat će se protuvrijednost te valute u kunama prema srednjem tečaju Hrvatske narodne banke na dan početka ovog postupka, odnosno na dan slanja poziva u EOJN.</w:t>
      </w:r>
    </w:p>
    <w:p w14:paraId="7CD26038" w14:textId="77777777" w:rsidR="00A54229" w:rsidRPr="001F1427" w:rsidRDefault="00A54229" w:rsidP="00A54229">
      <w:pPr>
        <w:pStyle w:val="Tijeloteksta"/>
        <w:spacing w:before="60" w:after="0"/>
        <w:ind w:left="0" w:right="170"/>
      </w:pPr>
      <w:r w:rsidRPr="001F1427">
        <w:rPr>
          <w:rFonts w:ascii="Times New Roman" w:hAnsi="Times New Roman"/>
          <w:sz w:val="24"/>
          <w:lang w:val="hr-HR"/>
        </w:rPr>
        <w:t>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slanja poziva u EOJN.</w:t>
      </w:r>
    </w:p>
    <w:p w14:paraId="2DC231E4" w14:textId="77777777" w:rsidR="00171216" w:rsidRDefault="00AC4781">
      <w:pPr>
        <w:pStyle w:val="podnaslov"/>
        <w:outlineLvl w:val="9"/>
        <w:rPr>
          <w:rFonts w:eastAsia="Lucida Sans Unicode"/>
        </w:rPr>
      </w:pPr>
      <w:bookmarkStart w:id="150" w:name="_Toc516686913"/>
      <w:bookmarkStart w:id="151" w:name="_Toc517359674"/>
      <w:bookmarkStart w:id="152" w:name="_Toc517803808"/>
      <w:bookmarkStart w:id="153" w:name="_Toc518036400"/>
      <w:bookmarkStart w:id="154" w:name="_Toc518373870"/>
      <w:bookmarkStart w:id="155" w:name="_Toc519440181"/>
      <w:r>
        <w:rPr>
          <w:rFonts w:eastAsia="Lucida Sans Unicode"/>
        </w:rPr>
        <w:t>4.3. Uvjeti tehničke i stručne sposobnosti</w:t>
      </w:r>
      <w:bookmarkEnd w:id="150"/>
      <w:bookmarkEnd w:id="151"/>
      <w:bookmarkEnd w:id="152"/>
      <w:bookmarkEnd w:id="153"/>
      <w:bookmarkEnd w:id="154"/>
      <w:bookmarkEnd w:id="155"/>
      <w:r>
        <w:rPr>
          <w:rFonts w:eastAsia="Lucida Sans Unicode"/>
        </w:rPr>
        <w:t xml:space="preserve">  </w:t>
      </w:r>
    </w:p>
    <w:p w14:paraId="0E00C0E3" w14:textId="77777777" w:rsidR="00171216" w:rsidRDefault="00AC4781">
      <w:pPr>
        <w:pStyle w:val="Tijeloteksta"/>
        <w:spacing w:before="120" w:after="0"/>
        <w:ind w:left="0" w:right="-46"/>
        <w:rPr>
          <w:rFonts w:ascii="Times New Roman" w:hAnsi="Times New Roman"/>
          <w:b/>
          <w:sz w:val="24"/>
          <w:u w:val="single"/>
          <w:lang w:val="hr-HR"/>
        </w:rPr>
      </w:pPr>
      <w:bookmarkStart w:id="156" w:name="_bookmark21"/>
      <w:bookmarkEnd w:id="156"/>
      <w:r>
        <w:rPr>
          <w:rFonts w:ascii="Times New Roman" w:hAnsi="Times New Roman"/>
          <w:b/>
          <w:sz w:val="24"/>
          <w:u w:val="single"/>
          <w:lang w:val="hr-HR"/>
        </w:rPr>
        <w:t>4.3.1. Potrebno iskustvo gospodarskog subjekta za izvršenje ugovora o javnoj nabavi</w:t>
      </w:r>
    </w:p>
    <w:p w14:paraId="4DF47BC3" w14:textId="4003634A" w:rsidR="00171216" w:rsidRPr="00F27ED5" w:rsidRDefault="00AC4781">
      <w:pPr>
        <w:pStyle w:val="Tijeloteksta"/>
        <w:spacing w:before="120" w:after="0"/>
        <w:ind w:left="0" w:right="-46"/>
      </w:pPr>
      <w:r>
        <w:rPr>
          <w:rFonts w:ascii="Times New Roman" w:hAnsi="Times New Roman"/>
          <w:sz w:val="24"/>
          <w:lang w:val="hr-BA"/>
        </w:rPr>
        <w:lastRenderedPageBreak/>
        <w:t xml:space="preserve">Gospodarski subjekt mora </w:t>
      </w:r>
      <w:r w:rsidRPr="001F1427">
        <w:rPr>
          <w:rFonts w:ascii="Times New Roman" w:hAnsi="Times New Roman"/>
          <w:sz w:val="24"/>
          <w:lang w:val="hr-BA"/>
        </w:rPr>
        <w:t xml:space="preserve">dokazati da je u godini u kojoj je započeo postupak javne nabave i tijekom </w:t>
      </w:r>
      <w:r w:rsidR="00E64E75" w:rsidRPr="00F27ED5">
        <w:rPr>
          <w:rFonts w:ascii="Times New Roman" w:hAnsi="Times New Roman"/>
          <w:sz w:val="24"/>
          <w:lang w:val="hr-BA"/>
        </w:rPr>
        <w:t xml:space="preserve">sedam </w:t>
      </w:r>
      <w:r w:rsidRPr="00F27ED5">
        <w:rPr>
          <w:rFonts w:ascii="Times New Roman" w:hAnsi="Times New Roman"/>
          <w:sz w:val="24"/>
          <w:lang w:val="hr-BA"/>
        </w:rPr>
        <w:t>godina</w:t>
      </w:r>
      <w:r w:rsidRPr="001F1427">
        <w:rPr>
          <w:rFonts w:ascii="Times New Roman" w:hAnsi="Times New Roman"/>
          <w:sz w:val="24"/>
          <w:lang w:val="hr-BA"/>
        </w:rPr>
        <w:t xml:space="preserve"> koje prethode toj godini izvršio radove iste ili slične predmetu nabave s tim da mora dokazati da je izvršio </w:t>
      </w:r>
      <w:r w:rsidRPr="00F27ED5">
        <w:rPr>
          <w:rFonts w:ascii="Times New Roman" w:hAnsi="Times New Roman"/>
          <w:sz w:val="24"/>
          <w:lang w:val="hr-BA"/>
        </w:rPr>
        <w:t>minimalno jedn</w:t>
      </w:r>
      <w:r w:rsidR="00871713" w:rsidRPr="00F27ED5">
        <w:rPr>
          <w:rFonts w:ascii="Times New Roman" w:hAnsi="Times New Roman"/>
          <w:sz w:val="24"/>
          <w:lang w:val="hr-BA"/>
        </w:rPr>
        <w:t>e radove</w:t>
      </w:r>
      <w:r w:rsidR="001F1427" w:rsidRPr="00F27ED5">
        <w:rPr>
          <w:rFonts w:ascii="Times New Roman" w:hAnsi="Times New Roman"/>
          <w:sz w:val="24"/>
          <w:lang w:val="hr-BA"/>
        </w:rPr>
        <w:t xml:space="preserve">, </w:t>
      </w:r>
      <w:r w:rsidRPr="00F27ED5">
        <w:rPr>
          <w:rFonts w:ascii="Times New Roman" w:hAnsi="Times New Roman"/>
          <w:sz w:val="24"/>
          <w:lang w:val="hr-BA"/>
        </w:rPr>
        <w:t xml:space="preserve">a maksimalno pet </w:t>
      </w:r>
      <w:r w:rsidR="00871713" w:rsidRPr="00F27ED5">
        <w:rPr>
          <w:rFonts w:ascii="Times New Roman" w:hAnsi="Times New Roman"/>
          <w:sz w:val="24"/>
          <w:lang w:val="hr-BA"/>
        </w:rPr>
        <w:t xml:space="preserve">radova </w:t>
      </w:r>
      <w:r w:rsidRPr="00F27ED5">
        <w:rPr>
          <w:rFonts w:ascii="Times New Roman" w:hAnsi="Times New Roman"/>
          <w:sz w:val="24"/>
          <w:lang w:val="hr-BA"/>
        </w:rPr>
        <w:t xml:space="preserve">koji se odnose na iste ili slične radove čija je zbrojna vrijednost najmanje jednaka </w:t>
      </w:r>
      <w:r w:rsidR="00C24F58">
        <w:rPr>
          <w:rFonts w:ascii="Times New Roman" w:hAnsi="Times New Roman"/>
          <w:sz w:val="24"/>
          <w:lang w:val="hr-BA"/>
        </w:rPr>
        <w:t>2</w:t>
      </w:r>
      <w:r w:rsidR="00B85341" w:rsidRPr="00F27ED5">
        <w:rPr>
          <w:rFonts w:ascii="Times New Roman" w:hAnsi="Times New Roman"/>
          <w:sz w:val="24"/>
          <w:lang w:val="hr-BA"/>
        </w:rPr>
        <w:t>0</w:t>
      </w:r>
      <w:r w:rsidRPr="00F27ED5">
        <w:rPr>
          <w:rFonts w:ascii="Times New Roman" w:hAnsi="Times New Roman"/>
          <w:sz w:val="24"/>
          <w:lang w:val="hr-BA"/>
        </w:rPr>
        <w:t>.000.000,00 kn (bez PDV-a).</w:t>
      </w:r>
    </w:p>
    <w:p w14:paraId="373CC3A1" w14:textId="77777777" w:rsidR="00171216" w:rsidRPr="001F1427" w:rsidRDefault="00AC4781">
      <w:pPr>
        <w:pStyle w:val="Tijeloteksta"/>
        <w:spacing w:before="120" w:after="0"/>
        <w:ind w:left="0" w:right="-46"/>
      </w:pPr>
      <w:r w:rsidRPr="001F1427">
        <w:rPr>
          <w:rFonts w:ascii="Times New Roman" w:hAnsi="Times New Roman"/>
          <w:sz w:val="24"/>
          <w:lang w:val="hr-BA"/>
        </w:rPr>
        <w:t>Naručitelj će kao referencu prihvatiti izvršene radove unutar ugovora koji nisu završeni u cijelosti, a gdje izvršeni radovi čine samo dio sklopljenog ugovora, pod uvjetom da izvršeni radovi predstavljaju jednu cjelinu, koja svojom prirodom, količinom ili važnosti i namjenom odgovara predmetu javne nabave za koji se dokazuje tehnička i stručna sposobnost.</w:t>
      </w:r>
    </w:p>
    <w:p w14:paraId="297ED5A6" w14:textId="77777777" w:rsidR="00871713" w:rsidRPr="001F1427" w:rsidRDefault="00871713" w:rsidP="00871713">
      <w:pPr>
        <w:pStyle w:val="Tijeloteksta"/>
        <w:shd w:val="clear" w:color="auto" w:fill="D9E2F3" w:themeFill="accent1" w:themeFillTint="33"/>
        <w:spacing w:before="120" w:after="0"/>
        <w:ind w:left="0" w:right="57"/>
        <w:rPr>
          <w:rFonts w:ascii="Times New Roman" w:hAnsi="Times New Roman"/>
          <w:sz w:val="24"/>
          <w:szCs w:val="24"/>
          <w:lang w:val="hr-HR"/>
        </w:rPr>
      </w:pPr>
      <w:r w:rsidRPr="001F1427">
        <w:rPr>
          <w:rFonts w:ascii="Times New Roman" w:hAnsi="Times New Roman"/>
          <w:sz w:val="24"/>
          <w:szCs w:val="24"/>
          <w:lang w:val="hr-HR"/>
        </w:rPr>
        <w:t>Za potrebe utvrđivanja okolnosti iz ove točke Dokumentacije o nabavi, ponuditelj u ponudi dostavlja:</w:t>
      </w:r>
    </w:p>
    <w:p w14:paraId="01D71946" w14:textId="77777777" w:rsidR="00871713" w:rsidRPr="001F1427" w:rsidRDefault="00871713" w:rsidP="00871713">
      <w:pPr>
        <w:pStyle w:val="Tijeloteksta"/>
        <w:numPr>
          <w:ilvl w:val="0"/>
          <w:numId w:val="50"/>
        </w:numPr>
        <w:shd w:val="clear" w:color="auto" w:fill="D9E2F3" w:themeFill="accent1" w:themeFillTint="33"/>
        <w:tabs>
          <w:tab w:val="left" w:pos="426"/>
        </w:tabs>
        <w:spacing w:after="0"/>
        <w:ind w:left="0" w:right="57" w:firstLine="0"/>
        <w:rPr>
          <w:rFonts w:ascii="Times New Roman" w:hAnsi="Times New Roman"/>
          <w:sz w:val="24"/>
          <w:szCs w:val="24"/>
          <w:lang w:val="hr-HR"/>
        </w:rPr>
      </w:pPr>
      <w:r w:rsidRPr="001F1427">
        <w:rPr>
          <w:rFonts w:ascii="Times New Roman" w:hAnsi="Times New Roman"/>
          <w:sz w:val="24"/>
          <w:szCs w:val="24"/>
          <w:lang w:val="hr-HR"/>
        </w:rPr>
        <w:t xml:space="preserve">ispunjeni </w:t>
      </w:r>
      <w:proofErr w:type="spellStart"/>
      <w:r w:rsidRPr="001F1427">
        <w:rPr>
          <w:rFonts w:ascii="Times New Roman" w:hAnsi="Times New Roman"/>
          <w:sz w:val="24"/>
          <w:szCs w:val="24"/>
          <w:lang w:val="hr-HR"/>
        </w:rPr>
        <w:t>eESPD</w:t>
      </w:r>
      <w:proofErr w:type="spellEnd"/>
      <w:r w:rsidRPr="001F1427">
        <w:rPr>
          <w:rFonts w:ascii="Times New Roman" w:hAnsi="Times New Roman"/>
          <w:sz w:val="24"/>
          <w:szCs w:val="24"/>
          <w:lang w:val="hr-HR"/>
        </w:rPr>
        <w:t xml:space="preserve"> obrazac; Dio IV. Kriteriji za odabir </w:t>
      </w:r>
      <w:r w:rsidRPr="001F1427">
        <w:rPr>
          <w:rFonts w:ascii="Times New Roman" w:hAnsi="Times New Roman"/>
          <w:sz w:val="24"/>
          <w:lang w:val="hr-HR"/>
        </w:rPr>
        <w:t>gospodarskog subjekta</w:t>
      </w:r>
      <w:r w:rsidRPr="001F1427">
        <w:rPr>
          <w:rFonts w:ascii="Times New Roman" w:hAnsi="Times New Roman"/>
          <w:sz w:val="24"/>
          <w:szCs w:val="24"/>
          <w:lang w:val="hr-HR"/>
        </w:rPr>
        <w:t>, Odjeljak C: Tehnička i stručna sposobnost; točka 1a), ako primjenjivo točka 10)</w:t>
      </w:r>
    </w:p>
    <w:p w14:paraId="33F14F59" w14:textId="77777777" w:rsidR="00871713" w:rsidRDefault="00871713" w:rsidP="00871713">
      <w:pPr>
        <w:spacing w:before="240"/>
      </w:pPr>
      <w:r w:rsidRPr="001F1427">
        <w:rPr>
          <w:lang w:val="hr-BA"/>
        </w:rPr>
        <w:t xml:space="preserve">Naručitelj </w:t>
      </w:r>
      <w:r w:rsidR="00B85341">
        <w:rPr>
          <w:lang w:val="hr-BA"/>
        </w:rPr>
        <w:t xml:space="preserve">će </w:t>
      </w:r>
      <w:r w:rsidRPr="001F1427">
        <w:rPr>
          <w:lang w:val="hr-BA"/>
        </w:rPr>
        <w:t xml:space="preserve">prije donošenja odluke od ponuditelja koji je podnio </w:t>
      </w:r>
      <w:r>
        <w:rPr>
          <w:lang w:val="hr-BA"/>
        </w:rPr>
        <w:t>najpovoljniju ponudu zatražiti da u primjerenom roku, ne kraćem od pet dana, dostavi ažurirane popratne dokumente kojima dokazuje sposobnost iz ove točke i to:</w:t>
      </w:r>
    </w:p>
    <w:p w14:paraId="4B7DD6A9" w14:textId="77777777" w:rsidR="00871713" w:rsidRPr="00224C8A" w:rsidRDefault="00871713" w:rsidP="00871713">
      <w:pPr>
        <w:spacing w:before="60"/>
        <w:rPr>
          <w:lang w:val="hr-BA"/>
        </w:rPr>
      </w:pPr>
      <w:r w:rsidRPr="00224C8A">
        <w:rPr>
          <w:lang w:val="hr-BA"/>
        </w:rPr>
        <w:t xml:space="preserve">- Popis radova izvršenih u godini u </w:t>
      </w:r>
      <w:r w:rsidRPr="00F27ED5">
        <w:rPr>
          <w:lang w:val="hr-BA"/>
        </w:rPr>
        <w:t xml:space="preserve">kojoj je započeo postupak javne nabave i tijekom </w:t>
      </w:r>
      <w:r w:rsidR="00E64E75" w:rsidRPr="00F27ED5">
        <w:rPr>
          <w:lang w:val="hr-BA"/>
        </w:rPr>
        <w:t>sedam</w:t>
      </w:r>
      <w:r w:rsidRPr="00F27ED5">
        <w:rPr>
          <w:lang w:val="hr-BA"/>
        </w:rPr>
        <w:t xml:space="preserve"> godina   koje prethode toj godini.</w:t>
      </w:r>
      <w:r w:rsidRPr="00224C8A">
        <w:rPr>
          <w:lang w:val="hr-BA"/>
        </w:rPr>
        <w:t xml:space="preserve"> </w:t>
      </w:r>
    </w:p>
    <w:p w14:paraId="35A0ED42" w14:textId="77777777" w:rsidR="00871713" w:rsidRPr="00224C8A" w:rsidRDefault="00871713" w:rsidP="00707090">
      <w:pPr>
        <w:spacing w:before="60"/>
        <w:rPr>
          <w:lang w:val="hr-BA"/>
        </w:rPr>
      </w:pPr>
      <w:r w:rsidRPr="00224C8A">
        <w:rPr>
          <w:lang w:val="hr-BA"/>
        </w:rPr>
        <w:t xml:space="preserve">- Potvrda druge ugovorne strane o urednom izvođenju i ishodu najvažnijih radova. Naručitelj će prihvatiti potvrde o uredno izvršenim fazama radova iz ugovora u tijeku no dovršene faze moraju činiti jedinstvenu cjelinu. </w:t>
      </w:r>
    </w:p>
    <w:p w14:paraId="79BACAF9" w14:textId="77777777" w:rsidR="00171216" w:rsidRDefault="00AC4781">
      <w:pPr>
        <w:pStyle w:val="Tijeloteksta"/>
        <w:spacing w:before="120" w:after="0"/>
        <w:ind w:left="0" w:right="170"/>
      </w:pPr>
      <w:r>
        <w:rPr>
          <w:rFonts w:ascii="Times New Roman" w:hAnsi="Times New Roman"/>
          <w:sz w:val="24"/>
          <w:lang w:val="hr-HR"/>
        </w:rPr>
        <w:t>U slučaju da gospodarski subjekt traženu vrijednosti izvedenih radova iskaže u stranoj valuti, obračunavat će se protuvrijednost te valute u kunama prema srednjem tečaju Hrvatske narodne banke na dan početka ovog postupka, odnosno na dan slanja poziva u EOJN.</w:t>
      </w:r>
      <w:r>
        <w:rPr>
          <w:lang w:val="hr-HR"/>
        </w:rPr>
        <w:t xml:space="preserve"> </w:t>
      </w:r>
    </w:p>
    <w:p w14:paraId="0E09B609" w14:textId="77777777" w:rsidR="00171216" w:rsidRDefault="00AC4781">
      <w:pPr>
        <w:pStyle w:val="Tijeloteksta"/>
        <w:spacing w:before="120" w:after="0"/>
        <w:ind w:left="0" w:right="170"/>
      </w:pPr>
      <w:r>
        <w:rPr>
          <w:rFonts w:ascii="Times New Roman" w:hAnsi="Times New Roman"/>
          <w:sz w:val="24"/>
          <w:lang w:val="hr-HR"/>
        </w:rPr>
        <w:t>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slanja poziva u EOJN.</w:t>
      </w:r>
    </w:p>
    <w:p w14:paraId="7FD035A4" w14:textId="77777777" w:rsidR="00171216" w:rsidRDefault="00AC4781">
      <w:pPr>
        <w:pStyle w:val="Tijeloteksta"/>
        <w:spacing w:before="120" w:after="0"/>
        <w:ind w:left="0" w:right="170"/>
        <w:rPr>
          <w:rFonts w:ascii="Times New Roman" w:hAnsi="Times New Roman"/>
          <w:sz w:val="24"/>
          <w:lang w:val="hr-HR"/>
        </w:rPr>
      </w:pPr>
      <w:r>
        <w:rPr>
          <w:rFonts w:ascii="Times New Roman" w:hAnsi="Times New Roman"/>
          <w:sz w:val="24"/>
          <w:lang w:val="hr-HR"/>
        </w:rPr>
        <w:t xml:space="preserve">Ako je potrebno, </w:t>
      </w:r>
      <w:r w:rsidR="00B85341">
        <w:rPr>
          <w:rFonts w:ascii="Times New Roman" w:hAnsi="Times New Roman"/>
          <w:sz w:val="24"/>
          <w:lang w:val="hr-HR"/>
        </w:rPr>
        <w:t>n</w:t>
      </w:r>
      <w:r>
        <w:rPr>
          <w:rFonts w:ascii="Times New Roman" w:hAnsi="Times New Roman"/>
          <w:sz w:val="24"/>
          <w:lang w:val="hr-HR"/>
        </w:rPr>
        <w:t>aručitelj može izravno od druge ugovorne strane zatražiti provjeru istinitosti potvrde.</w:t>
      </w:r>
    </w:p>
    <w:p w14:paraId="71A6DA06" w14:textId="77777777" w:rsidR="00171216" w:rsidRDefault="00AC4781">
      <w:pPr>
        <w:pStyle w:val="podnaslov"/>
        <w:outlineLvl w:val="9"/>
      </w:pPr>
      <w:bookmarkStart w:id="157" w:name="_Toc516686914"/>
      <w:bookmarkStart w:id="158" w:name="_Toc517359675"/>
      <w:bookmarkStart w:id="159" w:name="_Toc517803809"/>
      <w:bookmarkStart w:id="160" w:name="_Toc518036401"/>
      <w:bookmarkStart w:id="161" w:name="_Toc518373871"/>
      <w:bookmarkStart w:id="162" w:name="_Toc519440182"/>
      <w:r>
        <w:t>4.4. Oslanjanje na sposobnost drugih subjekata</w:t>
      </w:r>
      <w:bookmarkEnd w:id="157"/>
      <w:bookmarkEnd w:id="158"/>
      <w:bookmarkEnd w:id="159"/>
      <w:bookmarkEnd w:id="160"/>
      <w:bookmarkEnd w:id="161"/>
      <w:bookmarkEnd w:id="162"/>
    </w:p>
    <w:p w14:paraId="2907055A" w14:textId="77777777" w:rsidR="00171216" w:rsidRDefault="00AC4781">
      <w:pPr>
        <w:pStyle w:val="Tijeloteksta"/>
        <w:spacing w:before="120" w:after="0"/>
        <w:ind w:left="0" w:right="95"/>
        <w:rPr>
          <w:rFonts w:ascii="Times New Roman" w:hAnsi="Times New Roman"/>
          <w:sz w:val="24"/>
          <w:lang w:val="hr-HR"/>
        </w:rPr>
      </w:pPr>
      <w:r>
        <w:rPr>
          <w:rFonts w:ascii="Times New Roman" w:hAnsi="Times New Roman"/>
          <w:sz w:val="24"/>
          <w:lang w:val="hr-HR"/>
        </w:rPr>
        <w:t>Gospodarski subjekt može se u postupku javne nabave radi dokazivanja ispunjavanja kriterija ekonomske i financijske sposobnosti te tehničke i stručne sposobnosti, osloniti na sposobnost drugih subjekata, bez obzira na pravnu prirodu njihova međusobnog odnosa.</w:t>
      </w:r>
    </w:p>
    <w:p w14:paraId="0D651A33" w14:textId="77777777" w:rsidR="00171216" w:rsidRPr="00B85341" w:rsidRDefault="00AC4781">
      <w:pPr>
        <w:pStyle w:val="Tijeloteksta"/>
        <w:spacing w:before="120" w:after="0"/>
        <w:ind w:left="0" w:right="95"/>
        <w:rPr>
          <w:bCs/>
        </w:rPr>
      </w:pPr>
      <w:r>
        <w:rPr>
          <w:rFonts w:ascii="Times New Roman" w:hAnsi="Times New Roman"/>
          <w:sz w:val="24"/>
          <w:lang w:val="hr-HR"/>
        </w:rPr>
        <w:t xml:space="preserve">Ako se gospodarski subjekt oslanja na sposobnost drugih subjekata radi dokazivanja ispunjavanja kriterija ekonomske i financijske sposobnosti, </w:t>
      </w:r>
      <w:r w:rsidRPr="00B85341">
        <w:rPr>
          <w:rFonts w:ascii="Times New Roman" w:hAnsi="Times New Roman"/>
          <w:bCs/>
          <w:sz w:val="24"/>
          <w:lang w:val="hr-HR"/>
        </w:rPr>
        <w:t>njihova odgovornost za izvršenje ugovora je solidarna.</w:t>
      </w:r>
    </w:p>
    <w:p w14:paraId="7AAADB75" w14:textId="77777777" w:rsidR="00171216" w:rsidRDefault="00AC4781">
      <w:pPr>
        <w:pStyle w:val="Tijeloteksta"/>
        <w:spacing w:before="120" w:after="0"/>
        <w:ind w:left="0" w:right="95"/>
      </w:pPr>
      <w:r>
        <w:rPr>
          <w:rFonts w:ascii="Times New Roman" w:hAnsi="Times New Roman"/>
          <w:sz w:val="24"/>
          <w:lang w:val="hr-HR"/>
        </w:rPr>
        <w:t xml:space="preserve">Gospodarski subjekt može se u postupku javne nabave osloniti na sposobnost drugih subjekata radi dokazivanja ispunjavanja kriterija koji su vezani uz relevantno stručno iskustvo, </w:t>
      </w:r>
      <w:r>
        <w:rPr>
          <w:rFonts w:ascii="Times New Roman" w:hAnsi="Times New Roman"/>
          <w:b/>
          <w:sz w:val="24"/>
          <w:lang w:val="hr-HR"/>
        </w:rPr>
        <w:t>samo ako će ti subjekti izvoditi za koje se ta sposobnost traži</w:t>
      </w:r>
      <w:r>
        <w:rPr>
          <w:rFonts w:ascii="Times New Roman" w:hAnsi="Times New Roman"/>
          <w:sz w:val="24"/>
          <w:lang w:val="hr-HR"/>
        </w:rPr>
        <w:t>.</w:t>
      </w:r>
    </w:p>
    <w:p w14:paraId="07B21BE8" w14:textId="77777777" w:rsidR="00171216" w:rsidRDefault="00AC4781">
      <w:pPr>
        <w:pStyle w:val="Tijeloteksta"/>
        <w:spacing w:before="120" w:after="0"/>
        <w:ind w:left="0" w:right="-42"/>
      </w:pPr>
      <w:r>
        <w:rPr>
          <w:rFonts w:ascii="Times New Roman" w:hAnsi="Times New Roman"/>
          <w:sz w:val="24"/>
          <w:lang w:val="hr-HR"/>
        </w:rPr>
        <w:t xml:space="preserve">Ako se gospodarski subjekt oslanja na sposobnost drugih subjekata, mora dokazati </w:t>
      </w:r>
      <w:r w:rsidR="00B85341">
        <w:rPr>
          <w:rFonts w:ascii="Times New Roman" w:hAnsi="Times New Roman"/>
          <w:sz w:val="24"/>
          <w:lang w:val="hr-HR"/>
        </w:rPr>
        <w:t>n</w:t>
      </w:r>
      <w:r>
        <w:rPr>
          <w:rFonts w:ascii="Times New Roman" w:hAnsi="Times New Roman"/>
          <w:sz w:val="24"/>
          <w:lang w:val="hr-HR"/>
        </w:rPr>
        <w:t xml:space="preserve">aručitelju da </w:t>
      </w:r>
      <w:r w:rsidR="00871713">
        <w:rPr>
          <w:rFonts w:ascii="Times New Roman" w:hAnsi="Times New Roman"/>
          <w:sz w:val="24"/>
          <w:lang w:val="hr-HR"/>
        </w:rPr>
        <w:t>ć</w:t>
      </w:r>
      <w:r>
        <w:rPr>
          <w:rFonts w:ascii="Times New Roman" w:hAnsi="Times New Roman"/>
          <w:sz w:val="24"/>
          <w:lang w:val="hr-HR"/>
        </w:rPr>
        <w:t xml:space="preserve">e imati na raspolaganju resurse nužne za izvršenje ugovora, što dokazuje ugovorom ili sporazumom između njega i drugog subjekta, ili izjavom drugog subjekta kojom drugi subjekt prihvaća obvezu stavljanja ponuditelju na raspolaganje resursa nužnih za izvršenje ugovora o </w:t>
      </w:r>
      <w:r>
        <w:rPr>
          <w:rFonts w:ascii="Times New Roman" w:hAnsi="Times New Roman"/>
          <w:sz w:val="24"/>
          <w:lang w:val="hr-HR"/>
        </w:rPr>
        <w:lastRenderedPageBreak/>
        <w:t>javnoj nabavi. Valjani ugovor, sporazum ili izjava kojom drugi subjekt prihvaća obvezu stavljanja na raspolaganje resursa nužnih za izvršenje ugovora o javnoj nabavi ponuditelju ili zajednici ponuditelja, mora sadržavati minimalno sljedeće elemente:</w:t>
      </w:r>
    </w:p>
    <w:p w14:paraId="56E54542" w14:textId="77777777" w:rsidR="00171216" w:rsidRDefault="00AC4781" w:rsidP="00871713">
      <w:pPr>
        <w:pStyle w:val="Tijeloteksta"/>
        <w:numPr>
          <w:ilvl w:val="0"/>
          <w:numId w:val="52"/>
        </w:numPr>
        <w:suppressAutoHyphens w:val="0"/>
        <w:spacing w:after="0"/>
        <w:ind w:left="952" w:right="-40" w:hanging="357"/>
        <w:textAlignment w:val="auto"/>
        <w:rPr>
          <w:rFonts w:ascii="Times New Roman" w:hAnsi="Times New Roman"/>
          <w:sz w:val="24"/>
          <w:lang w:val="hr-HR"/>
        </w:rPr>
      </w:pPr>
      <w:r>
        <w:rPr>
          <w:rFonts w:ascii="Times New Roman" w:hAnsi="Times New Roman"/>
          <w:sz w:val="24"/>
          <w:lang w:val="hr-HR"/>
        </w:rPr>
        <w:t>naziv i sjedište drugog subjekta koji stavlja svoje resurse na raspolaganje,</w:t>
      </w:r>
    </w:p>
    <w:p w14:paraId="349ED4BC" w14:textId="77777777" w:rsidR="00171216" w:rsidRDefault="00AC4781" w:rsidP="00871713">
      <w:pPr>
        <w:pStyle w:val="Tijeloteksta"/>
        <w:numPr>
          <w:ilvl w:val="0"/>
          <w:numId w:val="52"/>
        </w:numPr>
        <w:suppressAutoHyphens w:val="0"/>
        <w:spacing w:after="0"/>
        <w:ind w:left="952" w:right="-40" w:hanging="357"/>
        <w:textAlignment w:val="auto"/>
        <w:rPr>
          <w:rFonts w:ascii="Times New Roman" w:hAnsi="Times New Roman"/>
          <w:sz w:val="24"/>
          <w:lang w:val="hr-HR"/>
        </w:rPr>
      </w:pPr>
      <w:r>
        <w:rPr>
          <w:rFonts w:ascii="Times New Roman" w:hAnsi="Times New Roman"/>
          <w:sz w:val="24"/>
          <w:lang w:val="hr-HR"/>
        </w:rPr>
        <w:t>naziv i sjedište ponuditelja ili zajednice gospodarskih subjekata kojemu se resursi ustupaju,</w:t>
      </w:r>
    </w:p>
    <w:p w14:paraId="4C540F61" w14:textId="77777777" w:rsidR="00171216" w:rsidRDefault="00AC4781" w:rsidP="00871713">
      <w:pPr>
        <w:pStyle w:val="Tijeloteksta"/>
        <w:numPr>
          <w:ilvl w:val="0"/>
          <w:numId w:val="52"/>
        </w:numPr>
        <w:suppressAutoHyphens w:val="0"/>
        <w:spacing w:after="0"/>
        <w:ind w:left="952" w:right="-40" w:hanging="357"/>
        <w:textAlignment w:val="auto"/>
        <w:rPr>
          <w:rFonts w:ascii="Times New Roman" w:hAnsi="Times New Roman"/>
          <w:sz w:val="24"/>
          <w:lang w:val="hr-HR"/>
        </w:rPr>
      </w:pPr>
      <w:r>
        <w:rPr>
          <w:rFonts w:ascii="Times New Roman" w:hAnsi="Times New Roman"/>
          <w:sz w:val="24"/>
          <w:lang w:val="hr-HR"/>
        </w:rPr>
        <w:t>naziv predmeta ove javne nabave, odnosno puni naziv projekta koji je predmet ove javne nabave za koji se resursi stavljaju na raspolaganje,</w:t>
      </w:r>
    </w:p>
    <w:p w14:paraId="4FDEE955" w14:textId="77777777" w:rsidR="00171216" w:rsidRDefault="00AC4781" w:rsidP="00871713">
      <w:pPr>
        <w:pStyle w:val="Tijeloteksta"/>
        <w:numPr>
          <w:ilvl w:val="0"/>
          <w:numId w:val="52"/>
        </w:numPr>
        <w:suppressAutoHyphens w:val="0"/>
        <w:spacing w:after="0"/>
        <w:ind w:left="952" w:right="-40" w:hanging="357"/>
        <w:textAlignment w:val="auto"/>
        <w:rPr>
          <w:rFonts w:ascii="Times New Roman" w:hAnsi="Times New Roman"/>
          <w:sz w:val="24"/>
          <w:lang w:val="hr-HR"/>
        </w:rPr>
      </w:pPr>
      <w:r>
        <w:rPr>
          <w:rFonts w:ascii="Times New Roman" w:hAnsi="Times New Roman"/>
          <w:sz w:val="24"/>
          <w:lang w:val="hr-HR"/>
        </w:rPr>
        <w:t>opis resursa koji se ustupaju za izvršenje ovog Ugovora (tehnički / stručni).</w:t>
      </w:r>
    </w:p>
    <w:p w14:paraId="35AA4DB4" w14:textId="77777777" w:rsidR="00C143C0" w:rsidRDefault="00871713" w:rsidP="00C143C0">
      <w:pPr>
        <w:ind w:right="95"/>
        <w:rPr>
          <w:rFonts w:eastAsia="Times New Roman" w:cs="Times New Roman"/>
        </w:rPr>
      </w:pPr>
      <w:bookmarkStart w:id="163" w:name="_Hlk523495263"/>
      <w:r w:rsidRPr="001F1427">
        <w:rPr>
          <w:rFonts w:eastAsia="Times New Roman" w:cs="Times New Roman"/>
          <w:u w:val="single"/>
        </w:rPr>
        <w:t xml:space="preserve">Naručitelj će valjan dokaz o raspolaganju resursima nužnim za izvršenje ugovora tražiti od najpovoljnijeg ponuditelja u sklopu dostave ažurnih popratnih dokumenata. </w:t>
      </w:r>
      <w:bookmarkStart w:id="164" w:name="_Hlk523495319"/>
      <w:bookmarkEnd w:id="163"/>
      <w:r w:rsidRPr="001F1427">
        <w:rPr>
          <w:rFonts w:eastAsia="Times New Roman" w:cs="Times New Roman"/>
        </w:rPr>
        <w:t xml:space="preserve">U slučaju nedostavljanja navedene Izjave o stavljanju resursa na raspolaganje ili Ugovora/sporazuma o poslovnoj/tehničkoj suradnji, </w:t>
      </w:r>
      <w:r w:rsidR="00B85341">
        <w:rPr>
          <w:rFonts w:eastAsia="Times New Roman" w:cs="Times New Roman"/>
        </w:rPr>
        <w:t>n</w:t>
      </w:r>
      <w:r w:rsidR="001F1427" w:rsidRPr="001F1427">
        <w:rPr>
          <w:rFonts w:eastAsia="Times New Roman" w:cs="Times New Roman"/>
        </w:rPr>
        <w:t>aručitelj će odbiti ponudu tog ponuditelja te pozvati na dostavu ažurnih popratnih dokumenata ponuditelja koji je podnio sljedeću najpovoljniju ponudu ili poništiti postupak javne nabave, ako postoje razlozi za poništenje.</w:t>
      </w:r>
      <w:bookmarkEnd w:id="164"/>
    </w:p>
    <w:p w14:paraId="6173B47A" w14:textId="77777777" w:rsidR="00171216" w:rsidRPr="00D96200" w:rsidRDefault="00AC4781" w:rsidP="00C143C0">
      <w:pPr>
        <w:ind w:right="95"/>
      </w:pPr>
      <w:r w:rsidRPr="00D96200">
        <w:rPr>
          <w:highlight w:val="yellow"/>
        </w:rPr>
        <w:t xml:space="preserve">Naručitelj će provjeriti ispunjavaju li drugi subjekti na čiju se sposobnost ponuditelj oslanja </w:t>
      </w:r>
      <w:r w:rsidR="00B85341" w:rsidRPr="00D96200">
        <w:rPr>
          <w:highlight w:val="yellow"/>
        </w:rPr>
        <w:t xml:space="preserve">osnove za isključenje i </w:t>
      </w:r>
      <w:r w:rsidRPr="00D96200">
        <w:rPr>
          <w:highlight w:val="yellow"/>
        </w:rPr>
        <w:t xml:space="preserve">relevantne kriterije za odabir gospodarskog subjekta, te ako, na temelju provjere, utvrdi da taj subjekt ne udovoljava </w:t>
      </w:r>
      <w:r w:rsidR="00B85341" w:rsidRPr="00D96200">
        <w:rPr>
          <w:highlight w:val="yellow"/>
        </w:rPr>
        <w:t xml:space="preserve">osnovama za isključenje i </w:t>
      </w:r>
      <w:r w:rsidRPr="00D96200">
        <w:rPr>
          <w:highlight w:val="yellow"/>
        </w:rPr>
        <w:t>relevantnim kriterijima za odabir gospodarskog subjekta, zahtijevati će od ponuditelja da zamijeni subjekt na čiju se sposobnost oslonio radi dokazivanja relevantnih kriterija za odabir.</w:t>
      </w:r>
    </w:p>
    <w:p w14:paraId="2EDF8E1A" w14:textId="77777777" w:rsidR="00171216" w:rsidRDefault="00AC4781">
      <w:pPr>
        <w:pStyle w:val="podnaslov"/>
        <w:outlineLvl w:val="9"/>
      </w:pPr>
      <w:bookmarkStart w:id="165" w:name="_bookmark23"/>
      <w:bookmarkStart w:id="166" w:name="_Toc516686915"/>
      <w:bookmarkStart w:id="167" w:name="_Toc517359676"/>
      <w:bookmarkStart w:id="168" w:name="_Toc517803810"/>
      <w:bookmarkStart w:id="169" w:name="_Toc518036402"/>
      <w:bookmarkStart w:id="170" w:name="_Toc518373872"/>
      <w:bookmarkStart w:id="171" w:name="_Toc519440183"/>
      <w:bookmarkEnd w:id="165"/>
      <w:r>
        <w:t>4.5. Zajednica ponuditelja</w:t>
      </w:r>
      <w:bookmarkEnd w:id="166"/>
      <w:bookmarkEnd w:id="167"/>
      <w:bookmarkEnd w:id="168"/>
      <w:bookmarkEnd w:id="169"/>
      <w:bookmarkEnd w:id="170"/>
      <w:bookmarkEnd w:id="171"/>
    </w:p>
    <w:p w14:paraId="515B56DB" w14:textId="77777777" w:rsidR="00171216" w:rsidRDefault="00AC4781">
      <w:pPr>
        <w:pStyle w:val="Tijeloteksta"/>
        <w:spacing w:before="120" w:after="0"/>
        <w:ind w:left="0" w:right="95"/>
      </w:pPr>
      <w:r>
        <w:rPr>
          <w:rFonts w:ascii="Times New Roman" w:hAnsi="Times New Roman"/>
          <w:sz w:val="24"/>
          <w:lang w:val="hr-HR"/>
        </w:rPr>
        <w:t xml:space="preserve">Gospodarski subjekti iz zajednice ponuditelja moraju pojedinačno svaki za sebe dokazati sposobnost za obavljanje profesionalne djelatnosti iz točke 4.1. ove </w:t>
      </w:r>
      <w:r w:rsidR="00B85341">
        <w:rPr>
          <w:rFonts w:ascii="Times New Roman" w:hAnsi="Times New Roman"/>
          <w:sz w:val="24"/>
          <w:lang w:val="hr-HR"/>
        </w:rPr>
        <w:t>d</w:t>
      </w:r>
      <w:r>
        <w:rPr>
          <w:rFonts w:ascii="Times New Roman" w:hAnsi="Times New Roman"/>
          <w:sz w:val="24"/>
          <w:lang w:val="hr-HR"/>
        </w:rPr>
        <w:t>okumentacije o nabavi.</w:t>
      </w:r>
    </w:p>
    <w:p w14:paraId="3820007A" w14:textId="77777777" w:rsidR="00171216" w:rsidRDefault="00AC4781">
      <w:pPr>
        <w:pStyle w:val="Tijeloteksta"/>
        <w:spacing w:before="120" w:after="0"/>
        <w:ind w:left="0" w:right="95"/>
      </w:pPr>
      <w:r>
        <w:rPr>
          <w:rFonts w:ascii="Times New Roman" w:hAnsi="Times New Roman"/>
          <w:sz w:val="24"/>
          <w:lang w:val="hr-HR"/>
        </w:rPr>
        <w:t xml:space="preserve">Za dokazivanje uvjeta ekonomske i financijske sposobnosti iz točke 4.2. te tehničke i stručne sposobnosti iz točke 4.3. ove </w:t>
      </w:r>
      <w:r w:rsidR="00B85341">
        <w:rPr>
          <w:rFonts w:ascii="Times New Roman" w:hAnsi="Times New Roman"/>
          <w:sz w:val="24"/>
          <w:lang w:val="hr-HR"/>
        </w:rPr>
        <w:t>d</w:t>
      </w:r>
      <w:r>
        <w:rPr>
          <w:rFonts w:ascii="Times New Roman" w:hAnsi="Times New Roman"/>
          <w:sz w:val="24"/>
          <w:lang w:val="hr-HR"/>
        </w:rPr>
        <w:t>okumentacije o nabavi, zajednica ponuditelja može se osloniti na sposobnost članova zajednice bez obzira na pravnu prirodu njihova međusobnog odnosa.</w:t>
      </w:r>
    </w:p>
    <w:p w14:paraId="3EBF17E5" w14:textId="77777777" w:rsidR="00171216" w:rsidRDefault="00AC4781">
      <w:pPr>
        <w:pStyle w:val="Tijeloteksta"/>
        <w:spacing w:before="120" w:after="0"/>
        <w:ind w:left="0" w:right="95"/>
        <w:rPr>
          <w:rFonts w:ascii="Times New Roman" w:hAnsi="Times New Roman"/>
          <w:sz w:val="24"/>
          <w:lang w:val="hr-HR"/>
        </w:rPr>
      </w:pPr>
      <w:r>
        <w:rPr>
          <w:rFonts w:ascii="Times New Roman" w:hAnsi="Times New Roman"/>
          <w:sz w:val="24"/>
          <w:lang w:val="hr-HR"/>
        </w:rPr>
        <w:t>Ako se zajednica ponuditelja oslanja na sposobnost drugih subjekata, mora dokazati Naručitelju da će imati na raspolaganju potrebne resurse za izvršenje ugovora, prihvaćanjem obveze drugih subjekata da će te resurse staviti na raspolaganje gospodarskom subjektu</w:t>
      </w:r>
      <w:r w:rsidR="00B85341">
        <w:rPr>
          <w:rFonts w:ascii="Times New Roman" w:hAnsi="Times New Roman"/>
          <w:sz w:val="24"/>
          <w:lang w:val="hr-HR"/>
        </w:rPr>
        <w:t>.</w:t>
      </w:r>
    </w:p>
    <w:p w14:paraId="44048249" w14:textId="77777777" w:rsidR="00171216" w:rsidRDefault="00AC4781">
      <w:pPr>
        <w:pStyle w:val="naslov"/>
        <w:outlineLvl w:val="9"/>
      </w:pPr>
      <w:bookmarkStart w:id="172" w:name="_bookmark24"/>
      <w:bookmarkStart w:id="173" w:name="_Toc516686917"/>
      <w:bookmarkStart w:id="174" w:name="_Toc517359678"/>
      <w:bookmarkStart w:id="175" w:name="_Toc517803812"/>
      <w:bookmarkStart w:id="176" w:name="_Toc518036404"/>
      <w:bookmarkStart w:id="177" w:name="_Toc518373874"/>
      <w:bookmarkStart w:id="178" w:name="_Toc519440185"/>
      <w:bookmarkEnd w:id="172"/>
      <w:r>
        <w:t>5. EUROPSKA JEDINSTVENA DOKUMENTACIJA O NABAVI (ESPD)</w:t>
      </w:r>
      <w:bookmarkEnd w:id="173"/>
      <w:bookmarkEnd w:id="174"/>
      <w:bookmarkEnd w:id="175"/>
      <w:bookmarkEnd w:id="176"/>
      <w:bookmarkEnd w:id="177"/>
      <w:bookmarkEnd w:id="178"/>
    </w:p>
    <w:p w14:paraId="7C06F90B" w14:textId="77777777" w:rsidR="00171216" w:rsidRDefault="00AC4781">
      <w:pPr>
        <w:pStyle w:val="Tijeloteksta"/>
        <w:ind w:left="0" w:right="95"/>
        <w:rPr>
          <w:rFonts w:ascii="Times New Roman" w:hAnsi="Times New Roman"/>
          <w:sz w:val="24"/>
          <w:lang w:val="hr-HR"/>
        </w:rPr>
      </w:pPr>
      <w:bookmarkStart w:id="179" w:name="_Hlk30513711"/>
      <w:r>
        <w:rPr>
          <w:rFonts w:ascii="Times New Roman" w:hAnsi="Times New Roman"/>
          <w:sz w:val="24"/>
          <w:lang w:val="hr-HR"/>
        </w:rPr>
        <w:t xml:space="preserve">Umjesto potvrda koje izdaju tijela javne vlasti ili treće osobe, gospodarski subjekt </w:t>
      </w:r>
      <w:r w:rsidR="00D36286">
        <w:rPr>
          <w:rFonts w:ascii="Times New Roman" w:hAnsi="Times New Roman"/>
          <w:sz w:val="24"/>
          <w:lang w:val="hr-HR"/>
        </w:rPr>
        <w:t xml:space="preserve">u ponudi </w:t>
      </w:r>
      <w:r>
        <w:rPr>
          <w:rFonts w:ascii="Times New Roman" w:hAnsi="Times New Roman"/>
          <w:sz w:val="24"/>
          <w:lang w:val="hr-HR"/>
        </w:rPr>
        <w:t xml:space="preserve">dostavlja elektronički ESPD. </w:t>
      </w:r>
      <w:proofErr w:type="spellStart"/>
      <w:r w:rsidR="00472765">
        <w:rPr>
          <w:rFonts w:ascii="Times New Roman" w:hAnsi="Times New Roman"/>
          <w:sz w:val="24"/>
          <w:lang w:val="hr-HR"/>
        </w:rPr>
        <w:t>e</w:t>
      </w:r>
      <w:r>
        <w:rPr>
          <w:rFonts w:ascii="Times New Roman" w:hAnsi="Times New Roman"/>
          <w:sz w:val="24"/>
          <w:lang w:val="hr-HR"/>
        </w:rPr>
        <w:t>ESPD</w:t>
      </w:r>
      <w:proofErr w:type="spellEnd"/>
      <w:r>
        <w:rPr>
          <w:rFonts w:ascii="Times New Roman" w:hAnsi="Times New Roman"/>
          <w:sz w:val="24"/>
          <w:lang w:val="hr-HR"/>
        </w:rPr>
        <w:t xml:space="preserve"> je ažurirana formalna izjava gospodarskog subjekta koja služi kao preliminarni dokaz umjesto potvrda koje izdaju tijela javne vlasti ili treće strane, a kojima se potvrđuje da taj gospodarski subjekt:</w:t>
      </w:r>
    </w:p>
    <w:p w14:paraId="328D02A0" w14:textId="77777777" w:rsidR="00171216" w:rsidRDefault="00AC4781">
      <w:pPr>
        <w:pStyle w:val="Tijeloteksta"/>
        <w:numPr>
          <w:ilvl w:val="0"/>
          <w:numId w:val="53"/>
        </w:numPr>
        <w:ind w:right="95"/>
        <w:rPr>
          <w:rFonts w:ascii="Times New Roman" w:hAnsi="Times New Roman"/>
          <w:sz w:val="24"/>
          <w:lang w:val="hr-HR"/>
        </w:rPr>
      </w:pPr>
      <w:r>
        <w:rPr>
          <w:rFonts w:ascii="Times New Roman" w:hAnsi="Times New Roman"/>
          <w:sz w:val="24"/>
          <w:lang w:val="hr-HR"/>
        </w:rPr>
        <w:t xml:space="preserve">nije u jednoj od situacija zbog koje se gospodarski subjekt isključuje ili može isključiti iz postupka javne nabave (osnove za isključenje) i </w:t>
      </w:r>
    </w:p>
    <w:p w14:paraId="66AA6FB1" w14:textId="77777777" w:rsidR="00171216" w:rsidRDefault="00AC4781">
      <w:pPr>
        <w:pStyle w:val="Tijeloteksta"/>
        <w:numPr>
          <w:ilvl w:val="0"/>
          <w:numId w:val="53"/>
        </w:numPr>
        <w:ind w:right="95"/>
      </w:pPr>
      <w:r>
        <w:rPr>
          <w:rFonts w:ascii="Times New Roman" w:hAnsi="Times New Roman"/>
          <w:sz w:val="24"/>
          <w:lang w:val="hr-HR"/>
        </w:rPr>
        <w:t>da ispunjava tražene kriterije za odabir gospodarskog subjekta.</w:t>
      </w:r>
    </w:p>
    <w:p w14:paraId="338BC2A7" w14:textId="77777777" w:rsidR="00B85341" w:rsidRDefault="00B85341" w:rsidP="00B85341">
      <w:pPr>
        <w:spacing w:before="0" w:after="120"/>
      </w:pPr>
      <w:r>
        <w:t xml:space="preserve">Osnove za isključenje utvrđuju se sve gospodarske subjekte u ponudi kako slijedi: </w:t>
      </w:r>
    </w:p>
    <w:p w14:paraId="13B742FC" w14:textId="77777777" w:rsidR="00B85341" w:rsidRDefault="00B85341" w:rsidP="00B85341">
      <w:pPr>
        <w:pStyle w:val="Odlomakpopisa"/>
        <w:numPr>
          <w:ilvl w:val="0"/>
          <w:numId w:val="39"/>
        </w:numPr>
        <w:spacing w:before="0" w:after="120"/>
      </w:pPr>
      <w:r>
        <w:t xml:space="preserve">U slučaju zajednice ponuditelja, za sve članove zajednice ponuditelja pojedinačno, te se za svakog člana zajednice dostavlja zaseban </w:t>
      </w:r>
      <w:proofErr w:type="spellStart"/>
      <w:r>
        <w:t>eESPD</w:t>
      </w:r>
      <w:proofErr w:type="spellEnd"/>
    </w:p>
    <w:p w14:paraId="78916781" w14:textId="77777777" w:rsidR="00B85341" w:rsidRDefault="00B85341" w:rsidP="00B85341">
      <w:pPr>
        <w:pStyle w:val="Odlomakpopisa"/>
        <w:numPr>
          <w:ilvl w:val="0"/>
          <w:numId w:val="39"/>
        </w:numPr>
        <w:spacing w:before="0" w:after="120"/>
      </w:pPr>
      <w:r>
        <w:t xml:space="preserve">U slučaju podugovaranja, za svakog </w:t>
      </w:r>
      <w:proofErr w:type="spellStart"/>
      <w:r>
        <w:t>podugovaratelja</w:t>
      </w:r>
      <w:proofErr w:type="spellEnd"/>
      <w:r>
        <w:t xml:space="preserve"> pojedinačno, te se za svakog </w:t>
      </w:r>
      <w:proofErr w:type="spellStart"/>
      <w:r>
        <w:t>podugovaratelja</w:t>
      </w:r>
      <w:proofErr w:type="spellEnd"/>
      <w:r>
        <w:t xml:space="preserve"> dostavlja zaseban </w:t>
      </w:r>
      <w:proofErr w:type="spellStart"/>
      <w:r>
        <w:t>eESPD</w:t>
      </w:r>
      <w:proofErr w:type="spellEnd"/>
    </w:p>
    <w:p w14:paraId="7D3CB546" w14:textId="77777777" w:rsidR="00B85341" w:rsidRDefault="00B85341" w:rsidP="00B85341">
      <w:pPr>
        <w:pStyle w:val="Odlomakpopisa"/>
        <w:numPr>
          <w:ilvl w:val="0"/>
          <w:numId w:val="39"/>
        </w:numPr>
        <w:spacing w:before="0" w:after="120"/>
      </w:pPr>
      <w:r>
        <w:t xml:space="preserve">U slučaju oslanjanja na sposobnost drugih subjekata, za svakog gospodarskog subjekta </w:t>
      </w:r>
      <w:r>
        <w:lastRenderedPageBreak/>
        <w:t xml:space="preserve">na čiju se sposobnost ponuditelj oslanja, te se za svakog gospodarskog subjekta dostavlja zaseban </w:t>
      </w:r>
      <w:proofErr w:type="spellStart"/>
      <w:r>
        <w:t>eESPD</w:t>
      </w:r>
      <w:proofErr w:type="spellEnd"/>
      <w:r>
        <w:t>.</w:t>
      </w:r>
    </w:p>
    <w:p w14:paraId="1D03308C" w14:textId="77777777" w:rsidR="00B85341" w:rsidRDefault="00B85341" w:rsidP="00B85341">
      <w:pPr>
        <w:spacing w:before="0" w:after="120"/>
      </w:pPr>
      <w:r>
        <w:t xml:space="preserve">Ako naručitelj utvrdi da postoji osnova za isključenje </w:t>
      </w:r>
      <w:proofErr w:type="spellStart"/>
      <w:r>
        <w:t>podugovaratelja</w:t>
      </w:r>
      <w:proofErr w:type="spellEnd"/>
      <w:r>
        <w:t xml:space="preserve"> u skladu sa ovom dokumentacijom o nabavi, zahtijevat će od gospodarskog subjekta da zamijeni tog </w:t>
      </w:r>
      <w:proofErr w:type="spellStart"/>
      <w:r>
        <w:t>podugovaratelja</w:t>
      </w:r>
      <w:proofErr w:type="spellEnd"/>
      <w:r>
        <w:t xml:space="preserve"> u primjerenom roku (ne kraćem od 5 dana).</w:t>
      </w:r>
    </w:p>
    <w:p w14:paraId="1E6A36EA" w14:textId="77777777" w:rsidR="00B85341" w:rsidRDefault="00B85341" w:rsidP="00B85341">
      <w:pPr>
        <w:spacing w:before="0" w:after="120"/>
      </w:pPr>
      <w:r>
        <w:t>Ako naručitelj utvrdi da postoji osnova za isključenje gospodarskog subjekta na čiju se sposobnost ponuditelj oslonio radi dokazivanja kriterija za odabir gospodarskog subjekta, zatražiti će od ponuditelja zamjenu tog subjekta u primjernom roku (ne kraćem od 5 dana).</w:t>
      </w:r>
    </w:p>
    <w:p w14:paraId="6BC9707E" w14:textId="77777777" w:rsidR="00B85341" w:rsidRDefault="00B85341" w:rsidP="000D586B">
      <w:pPr>
        <w:rPr>
          <w:rFonts w:cs="Times New Roman"/>
        </w:rPr>
      </w:pPr>
      <w:r>
        <w:t>Naručitelj će od ponuditelja zahtijevati da zamijeni subjekt na čiju se sposobnost oslonio radi dokazivanja relevantnih kriterija za odabir ako utvrdi da ne udovoljava relevantnim kriterijima za odabir gospodarskog subjekta.</w:t>
      </w:r>
    </w:p>
    <w:p w14:paraId="29ED8889" w14:textId="77777777" w:rsidR="000D586B" w:rsidRPr="001F1427" w:rsidRDefault="000D586B" w:rsidP="000D586B">
      <w:pPr>
        <w:rPr>
          <w:rFonts w:cs="Times New Roman"/>
        </w:rPr>
      </w:pPr>
      <w:r w:rsidRPr="001F1427">
        <w:rPr>
          <w:rFonts w:cs="Times New Roman"/>
        </w:rPr>
        <w:t xml:space="preserve">Sukladno članku 262. Zakona o javnoj nabavi (NN 120/16) naručitelj može u bilo kojem trenutku tijekom postupka javne nabave, ako je to potrebno za pravilno provođenje postupka, provjeriti informacije navedene u </w:t>
      </w:r>
      <w:proofErr w:type="spellStart"/>
      <w:r w:rsidRPr="001F1427">
        <w:rPr>
          <w:rFonts w:cs="Times New Roman"/>
        </w:rPr>
        <w:t>eESPD</w:t>
      </w:r>
      <w:proofErr w:type="spellEnd"/>
      <w:r w:rsidRPr="001F1427">
        <w:rPr>
          <w:rFonts w:cs="Times New Roman"/>
        </w:rPr>
        <w:t xml:space="preserve">-u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Zakona o javnoj nabavi (NN 120/16). </w:t>
      </w:r>
    </w:p>
    <w:p w14:paraId="189BC5DD" w14:textId="77777777" w:rsidR="000D586B" w:rsidRPr="00D36286" w:rsidRDefault="000D586B" w:rsidP="000D586B">
      <w:pPr>
        <w:rPr>
          <w:rFonts w:cs="Times New Roman"/>
        </w:rPr>
      </w:pPr>
      <w:r w:rsidRPr="00D36286">
        <w:rPr>
          <w:rFonts w:cs="Times New Roman"/>
        </w:rPr>
        <w:t xml:space="preserve">Naručitelj u EOJN RH može dohvatiti dokaze iz registara i evidencija Republike Hrvatske koji se odnose na sudski registar, obrtni registar, kaznenu evidenciju za fizičke </w:t>
      </w:r>
      <w:r w:rsidR="00D36286" w:rsidRPr="00D36286">
        <w:rPr>
          <w:rFonts w:cs="Times New Roman"/>
        </w:rPr>
        <w:t xml:space="preserve">i pravne </w:t>
      </w:r>
      <w:r w:rsidRPr="00D36286">
        <w:rPr>
          <w:rFonts w:cs="Times New Roman"/>
        </w:rPr>
        <w:t>osobe i poreznu evidenciju i to isključivo za ponuditelja/zajednicu ponuditelja sa poslovnim nastavnom u RH.  Ako se ne može obaviti provjera ili ishoditi potvrda sukladno navedenom, naručitelj može zahtijevati od gospodarskog subjekta da u primjerenom roku, ne kraćem od pet dana, dostavi sve ili dio popratnih dokumenata ili dokaza.</w:t>
      </w:r>
    </w:p>
    <w:p w14:paraId="2B027DD0" w14:textId="77777777" w:rsidR="000D586B" w:rsidRPr="001F1427" w:rsidRDefault="000D586B" w:rsidP="000D586B">
      <w:pPr>
        <w:rPr>
          <w:rFonts w:eastAsia="Times New Roman" w:cs="Times New Roman"/>
        </w:rPr>
      </w:pPr>
      <w:r w:rsidRPr="001F1427">
        <w:rPr>
          <w:rFonts w:eastAsia="Times New Roman" w:cs="Times New Roman"/>
        </w:rPr>
        <w:t xml:space="preserve">U postupku pregleda i ocjene dostavljenih ponuda, </w:t>
      </w:r>
      <w:r w:rsidR="00D36286">
        <w:rPr>
          <w:rFonts w:eastAsia="Times New Roman" w:cs="Times New Roman"/>
        </w:rPr>
        <w:t>n</w:t>
      </w:r>
      <w:r w:rsidRPr="001F1427">
        <w:rPr>
          <w:rFonts w:eastAsia="Times New Roman" w:cs="Times New Roman"/>
        </w:rPr>
        <w:t>aručitel</w:t>
      </w:r>
      <w:r w:rsidR="00B85341">
        <w:rPr>
          <w:rFonts w:eastAsia="Times New Roman" w:cs="Times New Roman"/>
        </w:rPr>
        <w:t>j će</w:t>
      </w:r>
      <w:r w:rsidRPr="001F1427">
        <w:rPr>
          <w:rFonts w:eastAsia="Times New Roman" w:cs="Times New Roman"/>
        </w:rPr>
        <w:t xml:space="preserve"> izvršiti detaljnu provjeru ponuditelja koji je podnio najpovoljniju ponudu, te u tu svrhu zatražiti da u primjerenom roku, ne kraćem od 5 dana, dostavi ažurirane popratne dokumente kojima dokazuje istinitost podataka navedenih u ESPD-u, osim ako već posjeduje te dokumente.</w:t>
      </w:r>
      <w:r w:rsidRPr="001F1427">
        <w:t xml:space="preserve"> </w:t>
      </w:r>
    </w:p>
    <w:p w14:paraId="19A155D4" w14:textId="77777777" w:rsidR="000D586B" w:rsidRPr="001F1427" w:rsidRDefault="000D586B" w:rsidP="000D586B">
      <w:pPr>
        <w:pStyle w:val="Tijeloteksta"/>
        <w:spacing w:before="120" w:after="0"/>
        <w:ind w:left="0" w:right="96"/>
        <w:rPr>
          <w:rFonts w:ascii="Times New Roman" w:hAnsi="Times New Roman"/>
          <w:sz w:val="24"/>
          <w:lang w:val="hr-HR"/>
        </w:rPr>
      </w:pPr>
      <w:r w:rsidRPr="001F1427">
        <w:rPr>
          <w:rFonts w:ascii="Times New Roman" w:hAnsi="Times New Roman"/>
          <w:sz w:val="24"/>
          <w:lang w:val="hr-HR"/>
        </w:rPr>
        <w:t xml:space="preserve">Ako ponuditelj koji je podnio ekonomski najpovoljniju ponudu ne dostavi ažurne popratne dokumente u ostavljenom roku ili njima ne dokaže da ispunjava uvjete iz članka 260. stavka 1. točaka 1. i 2. ZJN 2016, </w:t>
      </w:r>
      <w:r w:rsidR="00B85341">
        <w:rPr>
          <w:rFonts w:ascii="Times New Roman" w:hAnsi="Times New Roman"/>
          <w:sz w:val="24"/>
          <w:lang w:val="hr-HR"/>
        </w:rPr>
        <w:t>n</w:t>
      </w:r>
      <w:r w:rsidRPr="001F1427">
        <w:rPr>
          <w:rFonts w:ascii="Times New Roman" w:hAnsi="Times New Roman"/>
          <w:sz w:val="24"/>
          <w:lang w:val="hr-HR"/>
        </w:rPr>
        <w:t>aručitelj će odbiti ponudu tog ponuditelja te pozvati na dostavu ažurnih popratnih dokumenata ponuditelja koji je podnio sljedeću najpovoljniju ponudu ili poništiti postupak javne nabave, ako postoje razlozi za poništenje.</w:t>
      </w:r>
    </w:p>
    <w:p w14:paraId="5D666182" w14:textId="77777777" w:rsidR="000D586B" w:rsidRPr="001F1427" w:rsidRDefault="000D586B" w:rsidP="000D586B">
      <w:pPr>
        <w:autoSpaceDE w:val="0"/>
        <w:adjustRightInd w:val="0"/>
        <w:rPr>
          <w:lang w:eastAsia="en-US"/>
        </w:rPr>
      </w:pPr>
      <w:bookmarkStart w:id="180" w:name="_Hlk523660639"/>
      <w:r w:rsidRPr="001F1427">
        <w:rPr>
          <w:lang w:eastAsia="en-US"/>
        </w:rPr>
        <w:t xml:space="preserve">Sukladno članku 20. stavak 2. Pravilnika o dokumentaciji o nabavi te ponudi u postupcima javne nabave (NN 65/17) ažurirani popratni dokument je svaki dokument u kojem su sadržani podaci važeći, odgovaraju stvarnom činjeničnom stanju u trenutku dostave naručitelju te dokazuju ono što je gospodarski subjekt naveo u </w:t>
      </w:r>
      <w:proofErr w:type="spellStart"/>
      <w:r w:rsidRPr="001F1427">
        <w:rPr>
          <w:lang w:eastAsia="en-US"/>
        </w:rPr>
        <w:t>eESPD</w:t>
      </w:r>
      <w:proofErr w:type="spellEnd"/>
      <w:r w:rsidRPr="001F1427">
        <w:rPr>
          <w:lang w:eastAsia="en-US"/>
        </w:rPr>
        <w:t>-u.</w:t>
      </w:r>
    </w:p>
    <w:p w14:paraId="3BB79A9C" w14:textId="77777777" w:rsidR="000D586B" w:rsidRPr="001F1427" w:rsidRDefault="000D586B" w:rsidP="000D586B">
      <w:pPr>
        <w:autoSpaceDE w:val="0"/>
        <w:adjustRightInd w:val="0"/>
        <w:rPr>
          <w:lang w:eastAsia="en-US"/>
        </w:rPr>
      </w:pPr>
      <w:r w:rsidRPr="001F1427">
        <w:rPr>
          <w:lang w:eastAsia="en-US"/>
        </w:rPr>
        <w:t>Sukladno članku 20. stavak 9. Pravilnika o dokumentaciji o nabavi te ponudi u postupcima javne nabave (NN 65/17) oborivo se smatra da su dokazi iz članka 265. stavka 1. Zakona o javnoj nabavi (NN 120/16) ažurirani ako nisu stariji od dana u kojem istječe rok za dostavu ponuda.</w:t>
      </w:r>
    </w:p>
    <w:p w14:paraId="0DB3191C" w14:textId="77777777" w:rsidR="000D586B" w:rsidRPr="001F1427" w:rsidRDefault="000D586B" w:rsidP="000D586B">
      <w:pPr>
        <w:pStyle w:val="Tijeloteksta"/>
        <w:spacing w:before="120" w:after="0"/>
        <w:ind w:left="0" w:right="95"/>
        <w:rPr>
          <w:rFonts w:ascii="Times New Roman" w:hAnsi="Times New Roman"/>
          <w:sz w:val="24"/>
          <w:lang w:val="hr-HR"/>
        </w:rPr>
      </w:pPr>
      <w:r w:rsidRPr="001F1427">
        <w:rPr>
          <w:rFonts w:ascii="Times New Roman" w:hAnsi="Times New Roman"/>
          <w:sz w:val="24"/>
          <w:lang w:val="hr-HR"/>
        </w:rPr>
        <w:t>Sukladno Pravilniku</w:t>
      </w:r>
      <w:bookmarkEnd w:id="180"/>
      <w:r w:rsidRPr="001F1427">
        <w:rPr>
          <w:rFonts w:ascii="Times New Roman" w:hAnsi="Times New Roman"/>
          <w:sz w:val="24"/>
          <w:lang w:val="hr-HR"/>
        </w:rPr>
        <w:t>, čl.20.st.5. gospodarski subjekt može dostaviti ažurirane popratne dokumente u neovjerenoj preslici elektroničkim sredstvima komunikacije ili na drugi dokaziv način. Neovjerenom preslikom smatra se i neovjerena preslika elektroničke isprave na papiru.</w:t>
      </w:r>
    </w:p>
    <w:p w14:paraId="2AD6F0C2" w14:textId="77777777" w:rsidR="00B85341" w:rsidRPr="001F1427" w:rsidRDefault="000D586B" w:rsidP="000D586B">
      <w:pPr>
        <w:pStyle w:val="Tijeloteksta"/>
        <w:spacing w:before="120" w:after="0"/>
        <w:ind w:left="0" w:right="95"/>
        <w:rPr>
          <w:rFonts w:ascii="Times New Roman" w:hAnsi="Times New Roman"/>
          <w:sz w:val="24"/>
          <w:lang w:val="hr-HR"/>
        </w:rPr>
      </w:pPr>
      <w:r w:rsidRPr="001F1427">
        <w:rPr>
          <w:rFonts w:ascii="Times New Roman" w:hAnsi="Times New Roman"/>
          <w:sz w:val="24"/>
          <w:lang w:val="hr-HR"/>
        </w:rPr>
        <w:lastRenderedPageBreak/>
        <w:t xml:space="preserve">U </w:t>
      </w:r>
      <w:proofErr w:type="spellStart"/>
      <w:r w:rsidRPr="001F1427">
        <w:rPr>
          <w:rFonts w:ascii="Times New Roman" w:hAnsi="Times New Roman"/>
          <w:sz w:val="24"/>
          <w:lang w:val="hr-HR"/>
        </w:rPr>
        <w:t>eESPD</w:t>
      </w:r>
      <w:proofErr w:type="spellEnd"/>
      <w:r w:rsidRPr="001F1427">
        <w:rPr>
          <w:rFonts w:ascii="Times New Roman" w:hAnsi="Times New Roman"/>
          <w:sz w:val="24"/>
          <w:lang w:val="hr-HR"/>
        </w:rPr>
        <w:t xml:space="preserve"> navode se izdavatelji popratnih dokumenata te ona sadržava izjavu da će gospodarski subjekt moći, na zahtjev i bez odgode, naručitelju dostaviti te dokumente.</w:t>
      </w:r>
    </w:p>
    <w:p w14:paraId="12DF150D" w14:textId="77777777" w:rsidR="00171216" w:rsidRDefault="00AC4781" w:rsidP="00B85341">
      <w:pPr>
        <w:pStyle w:val="Tijeloteksta"/>
        <w:spacing w:before="120"/>
        <w:ind w:left="0" w:right="96"/>
        <w:jc w:val="center"/>
        <w:rPr>
          <w:rFonts w:ascii="Times New Roman" w:hAnsi="Times New Roman"/>
          <w:sz w:val="24"/>
          <w:lang w:val="hr-HR"/>
        </w:rPr>
      </w:pPr>
      <w:r>
        <w:rPr>
          <w:rFonts w:ascii="Times New Roman" w:hAnsi="Times New Roman"/>
          <w:sz w:val="24"/>
          <w:lang w:val="hr-HR"/>
        </w:rPr>
        <w:t>***</w:t>
      </w:r>
    </w:p>
    <w:p w14:paraId="13374DA5" w14:textId="77777777" w:rsidR="00171216" w:rsidRDefault="00AC4781">
      <w:pPr>
        <w:pStyle w:val="Tijeloteksta"/>
        <w:ind w:left="0" w:right="95"/>
        <w:rPr>
          <w:rFonts w:ascii="Times New Roman" w:hAnsi="Times New Roman"/>
          <w:sz w:val="24"/>
          <w:lang w:val="hr-HR"/>
        </w:rPr>
      </w:pPr>
      <w:r>
        <w:rPr>
          <w:rFonts w:ascii="Times New Roman" w:hAnsi="Times New Roman"/>
          <w:sz w:val="24"/>
          <w:lang w:val="hr-HR"/>
        </w:rPr>
        <w:t xml:space="preserve">Naručitelj je na temelju podataka iz ove </w:t>
      </w:r>
      <w:r w:rsidR="00B85341">
        <w:rPr>
          <w:rFonts w:ascii="Times New Roman" w:hAnsi="Times New Roman"/>
          <w:sz w:val="24"/>
          <w:lang w:val="hr-HR"/>
        </w:rPr>
        <w:t>d</w:t>
      </w:r>
      <w:r>
        <w:rPr>
          <w:rFonts w:ascii="Times New Roman" w:hAnsi="Times New Roman"/>
          <w:sz w:val="24"/>
          <w:lang w:val="hr-HR"/>
        </w:rPr>
        <w:t>okumentacije o nabavi kroz sustav EOJN kreirao elektroničku verziju ESPD obrasca u .</w:t>
      </w:r>
      <w:proofErr w:type="spellStart"/>
      <w:r>
        <w:rPr>
          <w:rFonts w:ascii="Times New Roman" w:hAnsi="Times New Roman"/>
          <w:sz w:val="24"/>
          <w:lang w:val="hr-HR"/>
        </w:rPr>
        <w:t>xml</w:t>
      </w:r>
      <w:proofErr w:type="spellEnd"/>
      <w:r>
        <w:rPr>
          <w:rFonts w:ascii="Times New Roman" w:hAnsi="Times New Roman"/>
          <w:sz w:val="24"/>
          <w:lang w:val="hr-HR"/>
        </w:rPr>
        <w:t xml:space="preserve">. formatu u koji je upisao osnovne podatke i definirao tražene dokaze te je kreirani </w:t>
      </w:r>
      <w:proofErr w:type="spellStart"/>
      <w:r>
        <w:rPr>
          <w:rFonts w:ascii="Times New Roman" w:hAnsi="Times New Roman"/>
          <w:sz w:val="24"/>
          <w:lang w:val="hr-HR"/>
        </w:rPr>
        <w:t>eESPD</w:t>
      </w:r>
      <w:proofErr w:type="spellEnd"/>
      <w:r>
        <w:rPr>
          <w:rFonts w:ascii="Times New Roman" w:hAnsi="Times New Roman"/>
          <w:sz w:val="24"/>
          <w:lang w:val="hr-HR"/>
        </w:rPr>
        <w:t xml:space="preserve"> zahtjev (u.xml i .pdf formatu)  priložio ovoj dokumentaciji o nabavi. </w:t>
      </w:r>
    </w:p>
    <w:p w14:paraId="4BAA7614" w14:textId="77777777" w:rsidR="00171216" w:rsidRDefault="00472765">
      <w:pPr>
        <w:pStyle w:val="Tijeloteksta"/>
        <w:ind w:left="0" w:right="95"/>
      </w:pPr>
      <w:proofErr w:type="spellStart"/>
      <w:r>
        <w:rPr>
          <w:rFonts w:ascii="Times New Roman" w:hAnsi="Times New Roman"/>
          <w:sz w:val="24"/>
          <w:lang w:val="hr-HR"/>
        </w:rPr>
        <w:t>e</w:t>
      </w:r>
      <w:r w:rsidR="00AC4781">
        <w:rPr>
          <w:rFonts w:ascii="Times New Roman" w:hAnsi="Times New Roman"/>
          <w:sz w:val="24"/>
          <w:lang w:val="hr-HR"/>
        </w:rPr>
        <w:t>ESPD</w:t>
      </w:r>
      <w:proofErr w:type="spellEnd"/>
      <w:r w:rsidR="00AC4781">
        <w:rPr>
          <w:rFonts w:ascii="Times New Roman" w:hAnsi="Times New Roman"/>
          <w:sz w:val="24"/>
          <w:lang w:val="hr-HR"/>
        </w:rPr>
        <w:t xml:space="preserve"> zahtjev Naručitelja gospodarski subjekti preuzimaju u .</w:t>
      </w:r>
      <w:proofErr w:type="spellStart"/>
      <w:r w:rsidR="00AC4781">
        <w:rPr>
          <w:rFonts w:ascii="Times New Roman" w:hAnsi="Times New Roman"/>
          <w:sz w:val="24"/>
          <w:lang w:val="hr-HR"/>
        </w:rPr>
        <w:t>xml</w:t>
      </w:r>
      <w:proofErr w:type="spellEnd"/>
      <w:r w:rsidR="00AC4781">
        <w:rPr>
          <w:rFonts w:ascii="Times New Roman" w:hAnsi="Times New Roman"/>
          <w:sz w:val="24"/>
          <w:lang w:val="hr-HR"/>
        </w:rPr>
        <w:t xml:space="preserve"> formatu na popisu objava kao dio dokumentacije o nabavi te kroz platformu EOJN RH kreira odgovor. </w:t>
      </w:r>
      <w:r w:rsidR="00AC4781" w:rsidRPr="00B85341">
        <w:rPr>
          <w:rFonts w:ascii="Times New Roman" w:hAnsi="Times New Roman"/>
          <w:bCs/>
          <w:sz w:val="24"/>
          <w:lang w:val="hr-HR"/>
        </w:rPr>
        <w:t>Europska jedinstvena dokumentacija o nabavi dostavlja se isključivo u elektroničkom obliku (u .</w:t>
      </w:r>
      <w:proofErr w:type="spellStart"/>
      <w:r w:rsidR="00AC4781" w:rsidRPr="00B85341">
        <w:rPr>
          <w:rFonts w:ascii="Times New Roman" w:hAnsi="Times New Roman"/>
          <w:bCs/>
          <w:sz w:val="24"/>
          <w:lang w:val="hr-HR"/>
        </w:rPr>
        <w:t>xml</w:t>
      </w:r>
      <w:proofErr w:type="spellEnd"/>
      <w:r w:rsidR="00AC4781" w:rsidRPr="00B85341">
        <w:rPr>
          <w:rFonts w:ascii="Times New Roman" w:hAnsi="Times New Roman"/>
          <w:bCs/>
          <w:sz w:val="24"/>
          <w:lang w:val="hr-HR"/>
        </w:rPr>
        <w:t xml:space="preserve"> formatu) </w:t>
      </w:r>
      <w:r w:rsidR="00AC4781" w:rsidRPr="00B85341">
        <w:rPr>
          <w:rFonts w:ascii="Times New Roman" w:hAnsi="Times New Roman"/>
          <w:bCs/>
          <w:sz w:val="24"/>
          <w:u w:val="single"/>
          <w:lang w:val="hr-HR"/>
        </w:rPr>
        <w:t>dok pdf datoteka služi isključivo za pregled</w:t>
      </w:r>
      <w:r w:rsidR="00AC4781" w:rsidRPr="00B85341">
        <w:rPr>
          <w:rFonts w:ascii="Times New Roman" w:hAnsi="Times New Roman"/>
          <w:bCs/>
          <w:sz w:val="24"/>
          <w:lang w:val="hr-HR"/>
        </w:rPr>
        <w:t>.</w:t>
      </w:r>
    </w:p>
    <w:p w14:paraId="6580AD83" w14:textId="77777777" w:rsidR="00171216" w:rsidRDefault="00AC4781">
      <w:pPr>
        <w:pStyle w:val="Tijeloteksta"/>
        <w:ind w:left="0" w:right="95"/>
      </w:pPr>
      <w:r>
        <w:rPr>
          <w:rFonts w:ascii="Times New Roman" w:hAnsi="Times New Roman"/>
          <w:sz w:val="24"/>
          <w:lang w:val="hr-HR"/>
        </w:rPr>
        <w:t>Pomoć ponuditeljima za elektroničko popunjavanje e-ESPD (.</w:t>
      </w:r>
      <w:proofErr w:type="spellStart"/>
      <w:r>
        <w:rPr>
          <w:rFonts w:ascii="Times New Roman" w:hAnsi="Times New Roman"/>
          <w:sz w:val="24"/>
          <w:lang w:val="hr-HR"/>
        </w:rPr>
        <w:t>xml</w:t>
      </w:r>
      <w:proofErr w:type="spellEnd"/>
      <w:r>
        <w:rPr>
          <w:rFonts w:ascii="Times New Roman" w:hAnsi="Times New Roman"/>
          <w:sz w:val="24"/>
          <w:lang w:val="hr-HR"/>
        </w:rPr>
        <w:t xml:space="preserve"> format) je dostupan na sljedećoj poveznici EOJN-a: </w:t>
      </w:r>
      <w:hyperlink r:id="rId14" w:history="1">
        <w:r>
          <w:rPr>
            <w:rStyle w:val="Hiperveza"/>
            <w:sz w:val="24"/>
            <w:lang w:val="hr-HR"/>
          </w:rPr>
          <w:t>https://help.nn.hr/support/solutions/articles/12000043401--kreiranje-e-</w:t>
        </w:r>
        <w:proofErr w:type="spellStart"/>
        <w:r>
          <w:rPr>
            <w:rStyle w:val="Hiperveza"/>
            <w:sz w:val="24"/>
            <w:lang w:val="hr-HR"/>
          </w:rPr>
          <w:t>espd</w:t>
        </w:r>
        <w:proofErr w:type="spellEnd"/>
        <w:r>
          <w:rPr>
            <w:rStyle w:val="Hiperveza"/>
            <w:sz w:val="24"/>
            <w:lang w:val="hr-HR"/>
          </w:rPr>
          <w:t>-odgovora-ponuditelji-natjecatelji</w:t>
        </w:r>
      </w:hyperlink>
      <w:r>
        <w:rPr>
          <w:rFonts w:ascii="Times New Roman" w:hAnsi="Times New Roman"/>
          <w:sz w:val="24"/>
          <w:lang w:val="hr-HR"/>
        </w:rPr>
        <w:t xml:space="preserve"> </w:t>
      </w:r>
    </w:p>
    <w:p w14:paraId="148D690A" w14:textId="77777777" w:rsidR="00B85341" w:rsidRPr="004F781D" w:rsidRDefault="00B85341" w:rsidP="00B85341">
      <w:proofErr w:type="spellStart"/>
      <w:r>
        <w:t>e</w:t>
      </w:r>
      <w:r w:rsidRPr="009366CD">
        <w:t>ESPD</w:t>
      </w:r>
      <w:proofErr w:type="spellEnd"/>
      <w:r w:rsidRPr="009366CD">
        <w:t xml:space="preserve"> obrazac mora biti popunjen u</w:t>
      </w:r>
      <w:r>
        <w:t xml:space="preserve"> dijelovima kako traženo ovom dokumentacijom o nabavi.</w:t>
      </w:r>
    </w:p>
    <w:p w14:paraId="10034E12" w14:textId="77777777" w:rsidR="00B85341" w:rsidRPr="004F781D" w:rsidRDefault="00B85341" w:rsidP="00B85341">
      <w:r w:rsidRPr="004F781D">
        <w:t>Gospodarski subjekt koji sudjeluje sam i ne oslanja se na sposobnosti drugih subjekata kako bi ispunio kriterije za odabir dužan je ispuniti 1 (jedan) e-ESPD.</w:t>
      </w:r>
    </w:p>
    <w:p w14:paraId="69D6CD2C" w14:textId="77777777" w:rsidR="00B85341" w:rsidRPr="009366CD" w:rsidRDefault="00B85341" w:rsidP="00B85341">
      <w:r w:rsidRPr="009366CD">
        <w:t>Gospodarski subjekt koji sudjeluje sam, ali se oslanja na sposobnosti najmanje jednog drugog subjekta mora osigurati da naručitelj zaprimi njegov e-ESPD zajedno sa zasebnim e-ESPD-om u kojem su navedeni relevantni podaci za svaki subjekt na koji se oslanja.</w:t>
      </w:r>
    </w:p>
    <w:p w14:paraId="7089F982" w14:textId="77777777" w:rsidR="00B85341" w:rsidRPr="009366CD" w:rsidRDefault="00B85341" w:rsidP="00B85341">
      <w:r w:rsidRPr="009366CD">
        <w:t xml:space="preserve">Gospodarski subjekt koji namjerava dati bilo koji dio ugovora u podugovor trećim osobama mora osigurati da naručitelj zaprimi njegov e-ESPD zajedno sa zasebnim e-ESPD-om u kojem su navedeni relevantni podaci za svakog </w:t>
      </w:r>
      <w:proofErr w:type="spellStart"/>
      <w:r w:rsidRPr="009366CD">
        <w:t>podugovaratelja</w:t>
      </w:r>
      <w:proofErr w:type="spellEnd"/>
      <w:r w:rsidRPr="009366CD">
        <w:t>.</w:t>
      </w:r>
    </w:p>
    <w:p w14:paraId="7835D8F9" w14:textId="77777777" w:rsidR="00B85341" w:rsidRPr="009366CD" w:rsidRDefault="00B85341" w:rsidP="00B85341">
      <w:r w:rsidRPr="009366CD">
        <w:t>Zajednica ponuditelja (skupine gospodarskih subjekata) koji zajedno sudjeluju u postupku nabave mora osigurati da naručitelj zaprimi zaseban e-ESPD u kojem su utvrđeni podaci zatraženi na temelju dijelova II. – V. za svaki gospodarski subjekt koji sudjeluje u postupku.</w:t>
      </w:r>
    </w:p>
    <w:p w14:paraId="44D1C643" w14:textId="77777777" w:rsidR="00B85341" w:rsidRPr="009366CD" w:rsidRDefault="00B85341" w:rsidP="00B85341">
      <w:bookmarkStart w:id="181" w:name="_Toc516686918"/>
      <w:bookmarkStart w:id="182" w:name="_Toc517359679"/>
      <w:bookmarkStart w:id="183" w:name="_Toc517803813"/>
      <w:bookmarkStart w:id="184" w:name="_Toc518036405"/>
      <w:bookmarkStart w:id="185" w:name="_Toc518373875"/>
      <w:bookmarkStart w:id="186" w:name="_Toc519440186"/>
      <w:r w:rsidRPr="009366CD">
        <w:t xml:space="preserve">Nastavno na propisane osnove za isključenje gospodarskog subjekta i kriterije za odabir gospodarskog subjekta iz ove dokumentacije o nabavi, </w:t>
      </w:r>
      <w:r>
        <w:t>n</w:t>
      </w:r>
      <w:r w:rsidRPr="009366CD">
        <w:t>aručitelj može, poštujući načela jednakog tretmana i transparentnosti, zahtijevati od gospodarskih subjekata da dopune, razjasne, upotpune ili dostave nužne informacije ili dokumentaciju, ako su informacije ili dokumentacija koju su gospodarski subjekti trebali dostaviti nepotpuni ili pogrešni ili se čine takvima ili ako nedostaju određeni dokumenti, u primjerenom roku ne kraćem od pet dana.</w:t>
      </w:r>
    </w:p>
    <w:p w14:paraId="3EAFD148" w14:textId="77777777" w:rsidR="00B85341" w:rsidRPr="009366CD" w:rsidRDefault="00B85341" w:rsidP="00B85341">
      <w:r w:rsidRPr="009366CD">
        <w:t>Naručitelj može pozvati gospodarske subjekte da nadopune ili objasne dokumente zaprimljene sukladno prethodnom stavku.</w:t>
      </w:r>
    </w:p>
    <w:p w14:paraId="79FC81EE" w14:textId="77777777" w:rsidR="00B85341" w:rsidRPr="009366CD" w:rsidRDefault="00B85341" w:rsidP="00B85341">
      <w:pPr>
        <w:jc w:val="center"/>
      </w:pPr>
      <w:r w:rsidRPr="009366CD">
        <w:t>***</w:t>
      </w:r>
    </w:p>
    <w:p w14:paraId="6711924D" w14:textId="77777777" w:rsidR="00B85341" w:rsidRPr="009366CD" w:rsidRDefault="00B85341" w:rsidP="00B85341">
      <w:r w:rsidRPr="009366CD">
        <w:t xml:space="preserve">U postupku pregleda i ocjene dostavljenih ponuda, </w:t>
      </w:r>
      <w:r>
        <w:t>n</w:t>
      </w:r>
      <w:r w:rsidRPr="009366CD">
        <w:t>aručitelj će izvršiti detaljnu provjeru ponuditelja koji je podnio najpovoljniju ponudu, te u tu svrhu zatražiti da u primjerenom roku, ne kraćem od 5 dana, dostavi ažurirane popratne dokumente kojima dokazuje istinitost podataka navedenih u ESPD-u</w:t>
      </w:r>
      <w:r>
        <w:t>,</w:t>
      </w:r>
      <w:r w:rsidRPr="00C07E46">
        <w:t xml:space="preserve"> </w:t>
      </w:r>
      <w:r w:rsidRPr="00297DCE">
        <w:t>osim ako već posjeduje te dokumente .</w:t>
      </w:r>
    </w:p>
    <w:p w14:paraId="28268424" w14:textId="77777777" w:rsidR="00B85341" w:rsidRPr="009366CD" w:rsidRDefault="00B85341" w:rsidP="00B85341">
      <w:r w:rsidRPr="009366CD">
        <w:t>Ažurirani popratni dokument je svaki dokument u kojem su sadržani podaci važeći, odgovaraju stvarnom činjeničnom stanju u trenutku dostave naručitelju te dokazuju ono što je gospodarski subjekt naveo u ESPD-u.</w:t>
      </w:r>
    </w:p>
    <w:p w14:paraId="68A82FB1" w14:textId="77777777" w:rsidR="00B85341" w:rsidRPr="009366CD" w:rsidRDefault="00B85341" w:rsidP="00B85341">
      <w:r w:rsidRPr="009366CD">
        <w:t xml:space="preserve">Smatrat će se da naručitelj posjeduje ažurirane popratne dokumente ako istima ima izravan pristup elektroničkim sredstvima komunikacije putem besplatne nacionalne baze podataka na </w:t>
      </w:r>
      <w:r w:rsidRPr="009366CD">
        <w:lastRenderedPageBreak/>
        <w:t>jeziku iz članka 280. stavka 2. ZJN 2016 ili putem EOJN RH.</w:t>
      </w:r>
    </w:p>
    <w:p w14:paraId="173A989B" w14:textId="77777777" w:rsidR="00B85341" w:rsidRPr="009366CD" w:rsidRDefault="00B85341" w:rsidP="00B85341">
      <w:r w:rsidRPr="009366CD">
        <w:t>Ažurirane popratne dokumente ponuditelj može dostaviti u neovjerenoj preslici, a neovjerenom preslikom smatra se i neovjerena preslika elektroničke isprave na papiru. Naručitelj ističe da u svrhu dodatne provjere informacija može zatražiti dostavu ili stavljanje na uvid izvornika ili ovjerenih preslika jednog ili više traženih dokumenata.</w:t>
      </w:r>
    </w:p>
    <w:p w14:paraId="3DFD3D16" w14:textId="77777777" w:rsidR="00B85341" w:rsidRPr="009366CD" w:rsidRDefault="00B85341" w:rsidP="00B85341">
      <w:r w:rsidRPr="009366CD">
        <w:t>Oborivo se smatra da su dokazi iz čl. 265. st 1. ZJN 2016 ažurirani ako nisu stariji od dana u kojem istječe rok za dostavu ponuda.</w:t>
      </w:r>
    </w:p>
    <w:p w14:paraId="371D5979" w14:textId="77777777" w:rsidR="00B85341" w:rsidRPr="009366CD" w:rsidRDefault="00B85341" w:rsidP="00B85341">
      <w:r w:rsidRPr="009366CD">
        <w:t>Ako ponuditelj koji je podnio ekonomski najpovoljniju ponudu ne dostavi ažurne popratne dokumente u ostavljenom roku ili njima ne dokaže da ispunjava uvjete iz ove dokumentacije, naručitelj će odbiti ponudu tog ponuditelja te će u odnosu na ponuditelja koji je podnio sljedeću najpovoljniju ponudu zatražiti dostavu ažurnih popratnih dokumenata ili poništiti postupak javne nabave, ako postoje razlozi za poništenje.</w:t>
      </w:r>
    </w:p>
    <w:bookmarkEnd w:id="179"/>
    <w:p w14:paraId="7BFE40AF" w14:textId="77777777" w:rsidR="00171216" w:rsidRDefault="00AC4781">
      <w:pPr>
        <w:pStyle w:val="naslov"/>
        <w:outlineLvl w:val="9"/>
      </w:pPr>
      <w:r>
        <w:t>6. PODACI O PONUDI</w:t>
      </w:r>
      <w:bookmarkEnd w:id="181"/>
      <w:bookmarkEnd w:id="182"/>
      <w:bookmarkEnd w:id="183"/>
      <w:bookmarkEnd w:id="184"/>
      <w:bookmarkEnd w:id="185"/>
      <w:bookmarkEnd w:id="186"/>
    </w:p>
    <w:p w14:paraId="64046F96" w14:textId="77777777" w:rsidR="00171216" w:rsidRDefault="00AC4781">
      <w:pPr>
        <w:pStyle w:val="podnaslov"/>
        <w:outlineLvl w:val="9"/>
      </w:pPr>
      <w:bookmarkStart w:id="187" w:name="_Toc516686919"/>
      <w:bookmarkStart w:id="188" w:name="_Toc517359680"/>
      <w:bookmarkStart w:id="189" w:name="_Toc517803814"/>
      <w:bookmarkStart w:id="190" w:name="_Toc518036406"/>
      <w:bookmarkStart w:id="191" w:name="_Toc518373876"/>
      <w:bookmarkStart w:id="192" w:name="_Toc519440187"/>
      <w:r>
        <w:t>6.1. Sadržaj i način izrade ponude</w:t>
      </w:r>
      <w:bookmarkEnd w:id="187"/>
      <w:bookmarkEnd w:id="188"/>
      <w:bookmarkEnd w:id="189"/>
      <w:bookmarkEnd w:id="190"/>
      <w:bookmarkEnd w:id="191"/>
      <w:bookmarkEnd w:id="192"/>
    </w:p>
    <w:p w14:paraId="1939AAA1" w14:textId="77777777" w:rsidR="00171216" w:rsidRDefault="00AC4781">
      <w:pPr>
        <w:pStyle w:val="Tijeloteksta"/>
        <w:ind w:left="0" w:right="95"/>
        <w:rPr>
          <w:rFonts w:ascii="Times New Roman" w:hAnsi="Times New Roman"/>
          <w:sz w:val="24"/>
          <w:lang w:val="hr-HR"/>
        </w:rPr>
      </w:pPr>
      <w:r>
        <w:rPr>
          <w:rFonts w:ascii="Times New Roman" w:hAnsi="Times New Roman"/>
          <w:sz w:val="24"/>
          <w:lang w:val="hr-HR"/>
        </w:rPr>
        <w:t xml:space="preserve">Ponuda je izjava volje ponuditelja u pisanom obliku da će isporučiti robu, pružiti usluge ili izvesti radove u skladu s uvjetima i zahtjevima iz dokumentacije o nabavi. Ponuda se izrađuje na način da čini cjelinu. </w:t>
      </w:r>
    </w:p>
    <w:p w14:paraId="5453B3DC" w14:textId="77777777" w:rsidR="00171216" w:rsidRDefault="00AC4781">
      <w:pPr>
        <w:pStyle w:val="Tijeloteksta"/>
        <w:ind w:left="0" w:right="95"/>
        <w:rPr>
          <w:rFonts w:ascii="Times New Roman" w:hAnsi="Times New Roman"/>
          <w:sz w:val="24"/>
          <w:lang w:val="hr-HR"/>
        </w:rPr>
      </w:pPr>
      <w:r>
        <w:rPr>
          <w:rFonts w:ascii="Times New Roman" w:hAnsi="Times New Roman"/>
          <w:sz w:val="24"/>
          <w:lang w:val="hr-HR"/>
        </w:rPr>
        <w:t>Varijante ponuda nisu dopuštene.</w:t>
      </w:r>
    </w:p>
    <w:p w14:paraId="2A27E2CE" w14:textId="77777777" w:rsidR="00171216" w:rsidRDefault="00AC4781">
      <w:pPr>
        <w:pStyle w:val="Tijeloteksta"/>
        <w:ind w:left="0" w:right="95"/>
        <w:rPr>
          <w:rFonts w:ascii="Times New Roman" w:hAnsi="Times New Roman"/>
          <w:sz w:val="24"/>
          <w:lang w:val="hr-HR"/>
        </w:rPr>
      </w:pPr>
      <w:r>
        <w:rPr>
          <w:rFonts w:ascii="Times New Roman" w:hAnsi="Times New Roman"/>
          <w:sz w:val="24"/>
          <w:lang w:val="hr-HR"/>
        </w:rPr>
        <w:t>Pri izradi ponude ponuditelj se mora pridržavati zahtjeva i uvjeta iz dokumentacije o nabavi te ne smije mijenjati ni nadopunjavati tekst dokumentacije o nabavi.</w:t>
      </w:r>
    </w:p>
    <w:p w14:paraId="5734B12E" w14:textId="77777777" w:rsidR="00171216" w:rsidRDefault="00AC4781">
      <w:pPr>
        <w:pStyle w:val="Tijeloteksta"/>
        <w:ind w:left="0" w:right="95"/>
      </w:pPr>
      <w:r>
        <w:rPr>
          <w:rFonts w:ascii="Times New Roman" w:hAnsi="Times New Roman"/>
          <w:sz w:val="24"/>
          <w:lang w:val="hr-HR"/>
        </w:rPr>
        <w:t>Ponuda se dostavlja elektroničkim sredstvima komunikacije posredstvom Elektroničkog oglasnika javne nabave (EOJN).</w:t>
      </w:r>
      <w:r>
        <w:rPr>
          <w:rFonts w:ascii="Times New Roman" w:hAnsi="Times New Roman"/>
          <w:b/>
          <w:sz w:val="24"/>
          <w:lang w:val="hr-HR"/>
        </w:rPr>
        <w:t xml:space="preserve"> </w:t>
      </w:r>
    </w:p>
    <w:p w14:paraId="1B7E2255" w14:textId="77777777" w:rsidR="00171216" w:rsidRPr="00DE310A" w:rsidRDefault="00AC4781">
      <w:pPr>
        <w:pStyle w:val="Tijeloteksta"/>
        <w:ind w:left="0" w:right="95"/>
        <w:rPr>
          <w:rFonts w:ascii="Times New Roman" w:hAnsi="Times New Roman"/>
          <w:b/>
          <w:bCs/>
          <w:sz w:val="24"/>
          <w:lang w:val="hr-HR"/>
        </w:rPr>
      </w:pPr>
      <w:r w:rsidRPr="00DE310A">
        <w:rPr>
          <w:rFonts w:ascii="Times New Roman" w:hAnsi="Times New Roman"/>
          <w:b/>
          <w:bCs/>
          <w:sz w:val="24"/>
          <w:lang w:val="hr-HR"/>
        </w:rPr>
        <w:t>Ponuda mora sadržavati najmanje:</w:t>
      </w:r>
    </w:p>
    <w:p w14:paraId="50F7CA94" w14:textId="77777777" w:rsidR="00171216" w:rsidRPr="00DE310A" w:rsidRDefault="00AC4781">
      <w:pPr>
        <w:pStyle w:val="Tijeloteksta"/>
        <w:numPr>
          <w:ilvl w:val="0"/>
          <w:numId w:val="55"/>
        </w:numPr>
        <w:ind w:right="95"/>
        <w:rPr>
          <w:rFonts w:ascii="Times New Roman" w:hAnsi="Times New Roman"/>
          <w:b/>
          <w:bCs/>
          <w:sz w:val="24"/>
          <w:lang w:val="hr-HR"/>
        </w:rPr>
      </w:pPr>
      <w:r w:rsidRPr="00DE310A">
        <w:rPr>
          <w:rFonts w:ascii="Times New Roman" w:hAnsi="Times New Roman"/>
          <w:b/>
          <w:bCs/>
          <w:sz w:val="24"/>
          <w:lang w:val="hr-HR"/>
        </w:rPr>
        <w:t>Uvez ponude/Ponudbeni list kreiran od strane EOJN;</w:t>
      </w:r>
    </w:p>
    <w:p w14:paraId="4D237658" w14:textId="77777777" w:rsidR="00171216" w:rsidRPr="00DE310A" w:rsidRDefault="00AC4781">
      <w:pPr>
        <w:pStyle w:val="Tijeloteksta"/>
        <w:numPr>
          <w:ilvl w:val="0"/>
          <w:numId w:val="55"/>
        </w:numPr>
        <w:ind w:right="95"/>
        <w:rPr>
          <w:rFonts w:ascii="Times New Roman" w:hAnsi="Times New Roman"/>
          <w:b/>
          <w:bCs/>
          <w:sz w:val="24"/>
          <w:lang w:val="hr-HR"/>
        </w:rPr>
      </w:pPr>
      <w:r w:rsidRPr="00DE310A">
        <w:rPr>
          <w:rFonts w:ascii="Times New Roman" w:hAnsi="Times New Roman"/>
          <w:b/>
          <w:bCs/>
          <w:sz w:val="24"/>
          <w:lang w:val="hr-HR"/>
        </w:rPr>
        <w:t>Popunjen e-ESPD obrazac/</w:t>
      </w:r>
      <w:proofErr w:type="spellStart"/>
      <w:r w:rsidRPr="00DE310A">
        <w:rPr>
          <w:rFonts w:ascii="Times New Roman" w:hAnsi="Times New Roman"/>
          <w:b/>
          <w:bCs/>
          <w:sz w:val="24"/>
          <w:lang w:val="hr-HR"/>
        </w:rPr>
        <w:t>sci</w:t>
      </w:r>
      <w:proofErr w:type="spellEnd"/>
    </w:p>
    <w:p w14:paraId="647FDAFE" w14:textId="77777777" w:rsidR="00171216" w:rsidRPr="00DE310A" w:rsidRDefault="00AC4781">
      <w:pPr>
        <w:pStyle w:val="Tijeloteksta"/>
        <w:numPr>
          <w:ilvl w:val="0"/>
          <w:numId w:val="55"/>
        </w:numPr>
        <w:ind w:right="95"/>
        <w:rPr>
          <w:rFonts w:ascii="Times New Roman" w:hAnsi="Times New Roman"/>
          <w:b/>
          <w:bCs/>
          <w:sz w:val="24"/>
          <w:lang w:val="hr-HR"/>
        </w:rPr>
      </w:pPr>
      <w:r w:rsidRPr="00DE310A">
        <w:rPr>
          <w:rFonts w:ascii="Times New Roman" w:hAnsi="Times New Roman"/>
          <w:b/>
          <w:bCs/>
          <w:sz w:val="24"/>
          <w:lang w:val="hr-HR"/>
        </w:rPr>
        <w:t xml:space="preserve">Popunjeni </w:t>
      </w:r>
      <w:r w:rsidR="00DE310A">
        <w:rPr>
          <w:rFonts w:ascii="Times New Roman" w:hAnsi="Times New Roman"/>
          <w:b/>
          <w:bCs/>
          <w:sz w:val="24"/>
          <w:lang w:val="hr-HR"/>
        </w:rPr>
        <w:t>t</w:t>
      </w:r>
      <w:r w:rsidRPr="00DE310A">
        <w:rPr>
          <w:rFonts w:ascii="Times New Roman" w:hAnsi="Times New Roman"/>
          <w:b/>
          <w:bCs/>
          <w:sz w:val="24"/>
          <w:lang w:val="hr-HR"/>
        </w:rPr>
        <w:t>roškovnik;</w:t>
      </w:r>
    </w:p>
    <w:p w14:paraId="180137FD" w14:textId="77777777" w:rsidR="00171216" w:rsidRPr="00DE310A" w:rsidRDefault="00AC4781">
      <w:pPr>
        <w:pStyle w:val="Tijeloteksta"/>
        <w:numPr>
          <w:ilvl w:val="0"/>
          <w:numId w:val="55"/>
        </w:numPr>
        <w:ind w:right="95"/>
        <w:rPr>
          <w:rFonts w:ascii="Times New Roman" w:hAnsi="Times New Roman"/>
          <w:b/>
          <w:bCs/>
          <w:sz w:val="24"/>
          <w:lang w:val="hr-HR"/>
        </w:rPr>
      </w:pPr>
      <w:r w:rsidRPr="00DE310A">
        <w:rPr>
          <w:rFonts w:ascii="Times New Roman" w:hAnsi="Times New Roman"/>
          <w:b/>
          <w:bCs/>
          <w:sz w:val="24"/>
          <w:lang w:val="hr-HR"/>
        </w:rPr>
        <w:t>Jamstvo za ozbiljnost ponude (dostavlja se odvojeno od elektroničke ponude, u papirnatom obliku) ili dokaz o uplati novčanog pologa;</w:t>
      </w:r>
    </w:p>
    <w:p w14:paraId="01CDA61A" w14:textId="77777777" w:rsidR="00171216" w:rsidRPr="00DE310A" w:rsidRDefault="00AC4781">
      <w:pPr>
        <w:pStyle w:val="Odlomakpopisa"/>
        <w:numPr>
          <w:ilvl w:val="0"/>
          <w:numId w:val="55"/>
        </w:numPr>
        <w:rPr>
          <w:b/>
          <w:bCs/>
        </w:rPr>
      </w:pPr>
      <w:r w:rsidRPr="00DE310A">
        <w:rPr>
          <w:b/>
          <w:bCs/>
        </w:rPr>
        <w:t xml:space="preserve">Dokaz kojim se dokazuje kriteriji za odabir ponude </w:t>
      </w:r>
      <w:r w:rsidRPr="00DE310A">
        <w:rPr>
          <w:rFonts w:eastAsia="Times New Roman" w:cs="Times New Roman"/>
          <w:b/>
          <w:bCs/>
          <w:kern w:val="0"/>
          <w:szCs w:val="22"/>
          <w:lang w:eastAsia="en-US" w:bidi="ar-SA"/>
        </w:rPr>
        <w:t>(Izjavu o ponuđenom dodatnom trajanju razdoblja odgovornosti za skrivene</w:t>
      </w:r>
      <w:r w:rsidR="00C143C0" w:rsidRPr="00DE310A">
        <w:rPr>
          <w:rFonts w:eastAsia="Times New Roman" w:cs="Times New Roman"/>
          <w:b/>
          <w:bCs/>
          <w:kern w:val="0"/>
          <w:szCs w:val="22"/>
          <w:lang w:eastAsia="en-US" w:bidi="ar-SA"/>
        </w:rPr>
        <w:t xml:space="preserve"> nedostatke radova</w:t>
      </w:r>
      <w:r w:rsidRPr="00DE310A">
        <w:rPr>
          <w:rFonts w:eastAsia="Times New Roman" w:cs="Times New Roman"/>
          <w:b/>
          <w:bCs/>
          <w:kern w:val="0"/>
          <w:szCs w:val="22"/>
          <w:lang w:eastAsia="en-US" w:bidi="ar-SA"/>
        </w:rPr>
        <w:t>)</w:t>
      </w:r>
    </w:p>
    <w:p w14:paraId="4969E7F8" w14:textId="77777777" w:rsidR="00DE310A" w:rsidRPr="00DE310A" w:rsidRDefault="00DE310A" w:rsidP="00DE310A">
      <w:pPr>
        <w:rPr>
          <w:b/>
          <w:bCs/>
        </w:rPr>
      </w:pPr>
      <w:r w:rsidRPr="00DE310A">
        <w:rPr>
          <w:b/>
          <w:bCs/>
          <w:i/>
          <w:iCs/>
        </w:rPr>
        <w:t>Napomena gospodarskim subjektima:</w:t>
      </w:r>
      <w:r w:rsidRPr="00DE310A">
        <w:rPr>
          <w:b/>
          <w:bCs/>
        </w:rPr>
        <w:t xml:space="preserve"> Prilikom predaje ponude, ponuditelje </w:t>
      </w:r>
      <w:r w:rsidRPr="00DE310A">
        <w:rPr>
          <w:b/>
          <w:bCs/>
          <w:u w:val="single"/>
        </w:rPr>
        <w:t>ne trebaju</w:t>
      </w:r>
      <w:r w:rsidRPr="00DE310A">
        <w:rPr>
          <w:b/>
          <w:bCs/>
        </w:rPr>
        <w:t xml:space="preserve"> dostaviti popratne dokumente (npr. izvadak iz sudskog registra, potvrde o uredno izvršenim radovima i dr.) izuzev gore navedenih</w:t>
      </w:r>
      <w:r>
        <w:rPr>
          <w:b/>
          <w:bCs/>
        </w:rPr>
        <w:t>,</w:t>
      </w:r>
      <w:r w:rsidRPr="00DE310A">
        <w:rPr>
          <w:b/>
          <w:bCs/>
        </w:rPr>
        <w:t xml:space="preserve"> odnosno ne trebaju prilagati dokumentaciji koja </w:t>
      </w:r>
      <w:r>
        <w:rPr>
          <w:b/>
          <w:bCs/>
        </w:rPr>
        <w:t xml:space="preserve">se odnosi na dokazivanje kriterija za kvalitativni odabir gospodarskog subjekta. Iste </w:t>
      </w:r>
      <w:r w:rsidRPr="00DE310A">
        <w:rPr>
          <w:b/>
          <w:bCs/>
        </w:rPr>
        <w:t>će naručitelj tražiti kao ažurni popratni dokument od ekonomski najpovoljnije</w:t>
      </w:r>
      <w:r>
        <w:rPr>
          <w:b/>
          <w:bCs/>
        </w:rPr>
        <w:t>g</w:t>
      </w:r>
      <w:r w:rsidRPr="00DE310A">
        <w:rPr>
          <w:b/>
          <w:bCs/>
        </w:rPr>
        <w:t xml:space="preserve"> ponuditelja. </w:t>
      </w:r>
    </w:p>
    <w:p w14:paraId="7EF4FB98" w14:textId="77777777" w:rsidR="00DE310A" w:rsidRDefault="00AC4781">
      <w:pPr>
        <w:pStyle w:val="Tijeloteksta"/>
        <w:spacing w:before="120" w:after="0"/>
        <w:ind w:left="0" w:right="95"/>
        <w:rPr>
          <w:rFonts w:ascii="Times New Roman" w:hAnsi="Times New Roman"/>
          <w:sz w:val="24"/>
          <w:lang w:val="hr-HR"/>
        </w:rPr>
      </w:pPr>
      <w:r>
        <w:rPr>
          <w:rFonts w:ascii="Times New Roman" w:hAnsi="Times New Roman"/>
          <w:sz w:val="24"/>
          <w:lang w:val="hr-HR"/>
        </w:rPr>
        <w:t>U slučaju zajednice ponuditelja, ponudbeni list sadrži podatke za svakog člana zajednice</w:t>
      </w:r>
      <w:r w:rsidR="00DE310A">
        <w:rPr>
          <w:rFonts w:ascii="Times New Roman" w:hAnsi="Times New Roman"/>
          <w:sz w:val="24"/>
          <w:lang w:val="hr-HR"/>
        </w:rPr>
        <w:t>:</w:t>
      </w:r>
    </w:p>
    <w:p w14:paraId="1764F9A5" w14:textId="77777777" w:rsidR="00DE310A" w:rsidRDefault="00AC4781" w:rsidP="00DE310A">
      <w:pPr>
        <w:pStyle w:val="Tijeloteksta"/>
        <w:numPr>
          <w:ilvl w:val="0"/>
          <w:numId w:val="64"/>
        </w:numPr>
        <w:spacing w:after="0"/>
        <w:ind w:left="714" w:right="96" w:hanging="357"/>
        <w:rPr>
          <w:rFonts w:ascii="Times New Roman" w:hAnsi="Times New Roman"/>
          <w:sz w:val="24"/>
          <w:lang w:val="hr-HR"/>
        </w:rPr>
      </w:pPr>
      <w:r w:rsidRPr="00B85341">
        <w:rPr>
          <w:rFonts w:ascii="Times New Roman" w:hAnsi="Times New Roman"/>
          <w:sz w:val="24"/>
          <w:lang w:val="hr-HR"/>
        </w:rPr>
        <w:t>naziv ili tvrtka,</w:t>
      </w:r>
    </w:p>
    <w:p w14:paraId="17C9F97F" w14:textId="77777777" w:rsidR="00DE310A" w:rsidRDefault="00AC4781" w:rsidP="00DE310A">
      <w:pPr>
        <w:pStyle w:val="Tijeloteksta"/>
        <w:numPr>
          <w:ilvl w:val="0"/>
          <w:numId w:val="64"/>
        </w:numPr>
        <w:spacing w:after="0"/>
        <w:ind w:left="714" w:right="96" w:hanging="357"/>
        <w:rPr>
          <w:rFonts w:ascii="Times New Roman" w:hAnsi="Times New Roman"/>
          <w:sz w:val="24"/>
          <w:lang w:val="hr-HR"/>
        </w:rPr>
      </w:pPr>
      <w:r w:rsidRPr="00B85341">
        <w:rPr>
          <w:rFonts w:ascii="Times New Roman" w:hAnsi="Times New Roman"/>
          <w:sz w:val="24"/>
          <w:lang w:val="hr-HR"/>
        </w:rPr>
        <w:t>sjedište</w:t>
      </w:r>
    </w:p>
    <w:p w14:paraId="3A754CB6" w14:textId="77777777" w:rsidR="00DE310A" w:rsidRDefault="00AC4781" w:rsidP="00DE310A">
      <w:pPr>
        <w:pStyle w:val="Tijeloteksta"/>
        <w:numPr>
          <w:ilvl w:val="0"/>
          <w:numId w:val="64"/>
        </w:numPr>
        <w:spacing w:after="0"/>
        <w:ind w:left="714" w:right="96" w:hanging="357"/>
        <w:rPr>
          <w:rFonts w:ascii="Times New Roman" w:hAnsi="Times New Roman"/>
          <w:sz w:val="24"/>
          <w:lang w:val="hr-HR"/>
        </w:rPr>
      </w:pPr>
      <w:r w:rsidRPr="00B85341">
        <w:rPr>
          <w:rFonts w:ascii="Times New Roman" w:hAnsi="Times New Roman"/>
          <w:sz w:val="24"/>
          <w:lang w:val="hr-HR"/>
        </w:rPr>
        <w:t xml:space="preserve">OIB ili nacionalni identifikacijski broj, </w:t>
      </w:r>
    </w:p>
    <w:p w14:paraId="410CB836" w14:textId="77777777" w:rsidR="00DE310A" w:rsidRDefault="00AC4781" w:rsidP="00DE310A">
      <w:pPr>
        <w:pStyle w:val="Tijeloteksta"/>
        <w:numPr>
          <w:ilvl w:val="0"/>
          <w:numId w:val="64"/>
        </w:numPr>
        <w:spacing w:after="0"/>
        <w:ind w:left="714" w:right="96" w:hanging="357"/>
        <w:rPr>
          <w:rFonts w:ascii="Times New Roman" w:hAnsi="Times New Roman"/>
          <w:sz w:val="24"/>
          <w:lang w:val="hr-HR"/>
        </w:rPr>
      </w:pPr>
      <w:r w:rsidRPr="00B85341">
        <w:rPr>
          <w:rFonts w:ascii="Times New Roman" w:hAnsi="Times New Roman"/>
          <w:sz w:val="24"/>
          <w:lang w:val="hr-HR"/>
        </w:rPr>
        <w:t xml:space="preserve">broj računa, </w:t>
      </w:r>
    </w:p>
    <w:p w14:paraId="2003BE25" w14:textId="77777777" w:rsidR="00DE310A" w:rsidRDefault="00AC4781" w:rsidP="00DE310A">
      <w:pPr>
        <w:pStyle w:val="Tijeloteksta"/>
        <w:numPr>
          <w:ilvl w:val="0"/>
          <w:numId w:val="64"/>
        </w:numPr>
        <w:spacing w:after="0"/>
        <w:ind w:left="714" w:right="96" w:hanging="357"/>
        <w:rPr>
          <w:rFonts w:ascii="Times New Roman" w:hAnsi="Times New Roman"/>
          <w:sz w:val="24"/>
          <w:lang w:val="hr-HR"/>
        </w:rPr>
      </w:pPr>
      <w:r w:rsidRPr="00B85341">
        <w:rPr>
          <w:rFonts w:ascii="Times New Roman" w:hAnsi="Times New Roman"/>
          <w:sz w:val="24"/>
          <w:lang w:val="hr-HR"/>
        </w:rPr>
        <w:t xml:space="preserve">navod je li ponuditelj u sustavu PDV- a, </w:t>
      </w:r>
    </w:p>
    <w:p w14:paraId="4AA252B4" w14:textId="77777777" w:rsidR="00DE310A" w:rsidRDefault="00AC4781" w:rsidP="00DE310A">
      <w:pPr>
        <w:pStyle w:val="Tijeloteksta"/>
        <w:numPr>
          <w:ilvl w:val="0"/>
          <w:numId w:val="64"/>
        </w:numPr>
        <w:spacing w:after="0"/>
        <w:ind w:left="714" w:right="96" w:hanging="357"/>
        <w:rPr>
          <w:rFonts w:ascii="Times New Roman" w:hAnsi="Times New Roman"/>
          <w:sz w:val="24"/>
          <w:lang w:val="hr-HR"/>
        </w:rPr>
      </w:pPr>
      <w:r w:rsidRPr="00B85341">
        <w:rPr>
          <w:rFonts w:ascii="Times New Roman" w:hAnsi="Times New Roman"/>
          <w:sz w:val="24"/>
          <w:lang w:val="hr-HR"/>
        </w:rPr>
        <w:lastRenderedPageBreak/>
        <w:t xml:space="preserve">poštansku adresu, </w:t>
      </w:r>
    </w:p>
    <w:p w14:paraId="504BA53F" w14:textId="77777777" w:rsidR="00DE310A" w:rsidRDefault="00AC4781" w:rsidP="00DE310A">
      <w:pPr>
        <w:pStyle w:val="Tijeloteksta"/>
        <w:numPr>
          <w:ilvl w:val="0"/>
          <w:numId w:val="64"/>
        </w:numPr>
        <w:spacing w:after="0"/>
        <w:ind w:left="714" w:right="96" w:hanging="357"/>
        <w:rPr>
          <w:rFonts w:ascii="Times New Roman" w:hAnsi="Times New Roman"/>
          <w:sz w:val="24"/>
          <w:lang w:val="hr-HR"/>
        </w:rPr>
      </w:pPr>
      <w:r w:rsidRPr="00B85341">
        <w:rPr>
          <w:rFonts w:ascii="Times New Roman" w:hAnsi="Times New Roman"/>
          <w:sz w:val="24"/>
          <w:lang w:val="hr-HR"/>
        </w:rPr>
        <w:t xml:space="preserve">adresu elektroničke pošte, </w:t>
      </w:r>
    </w:p>
    <w:p w14:paraId="010F4446" w14:textId="77777777" w:rsidR="00DE310A" w:rsidRDefault="00AC4781" w:rsidP="00DE310A">
      <w:pPr>
        <w:pStyle w:val="Tijeloteksta"/>
        <w:numPr>
          <w:ilvl w:val="0"/>
          <w:numId w:val="64"/>
        </w:numPr>
        <w:spacing w:after="0"/>
        <w:ind w:left="714" w:right="96" w:hanging="357"/>
        <w:rPr>
          <w:rFonts w:ascii="Times New Roman" w:hAnsi="Times New Roman"/>
          <w:sz w:val="24"/>
          <w:lang w:val="hr-HR"/>
        </w:rPr>
      </w:pPr>
      <w:r w:rsidRPr="00B85341">
        <w:rPr>
          <w:rFonts w:ascii="Times New Roman" w:hAnsi="Times New Roman"/>
          <w:sz w:val="24"/>
          <w:lang w:val="hr-HR"/>
        </w:rPr>
        <w:t xml:space="preserve">kontakt osobu ponuditelja, </w:t>
      </w:r>
    </w:p>
    <w:p w14:paraId="41BAD180" w14:textId="77777777" w:rsidR="00DE310A" w:rsidRDefault="00AC4781" w:rsidP="00DE310A">
      <w:pPr>
        <w:pStyle w:val="Tijeloteksta"/>
        <w:numPr>
          <w:ilvl w:val="0"/>
          <w:numId w:val="64"/>
        </w:numPr>
        <w:spacing w:after="0"/>
        <w:ind w:left="714" w:right="96" w:hanging="357"/>
        <w:rPr>
          <w:rFonts w:ascii="Times New Roman" w:hAnsi="Times New Roman"/>
          <w:sz w:val="24"/>
          <w:lang w:val="hr-HR"/>
        </w:rPr>
      </w:pPr>
      <w:r w:rsidRPr="00B85341">
        <w:rPr>
          <w:rFonts w:ascii="Times New Roman" w:hAnsi="Times New Roman"/>
          <w:sz w:val="24"/>
          <w:lang w:val="hr-HR"/>
        </w:rPr>
        <w:t>broj telefona i faksa</w:t>
      </w:r>
    </w:p>
    <w:p w14:paraId="3703EB73" w14:textId="77777777" w:rsidR="00171216" w:rsidRDefault="00AC4781" w:rsidP="00DE310A">
      <w:pPr>
        <w:pStyle w:val="Tijeloteksta"/>
        <w:spacing w:after="0"/>
        <w:ind w:left="0" w:right="96"/>
        <w:rPr>
          <w:rFonts w:ascii="Times New Roman" w:hAnsi="Times New Roman"/>
          <w:sz w:val="24"/>
          <w:lang w:val="hr-HR"/>
        </w:rPr>
      </w:pPr>
      <w:r>
        <w:rPr>
          <w:rFonts w:ascii="Times New Roman" w:hAnsi="Times New Roman"/>
          <w:sz w:val="24"/>
          <w:lang w:val="hr-HR"/>
        </w:rPr>
        <w:t xml:space="preserve">uz obveznu naznaku člana koji je voditelj zajednice te ovlašten na komunikaciju s </w:t>
      </w:r>
      <w:r w:rsidR="00DE310A">
        <w:rPr>
          <w:rFonts w:ascii="Times New Roman" w:hAnsi="Times New Roman"/>
          <w:sz w:val="24"/>
          <w:lang w:val="hr-HR"/>
        </w:rPr>
        <w:t>n</w:t>
      </w:r>
      <w:r>
        <w:rPr>
          <w:rFonts w:ascii="Times New Roman" w:hAnsi="Times New Roman"/>
          <w:sz w:val="24"/>
          <w:lang w:val="hr-HR"/>
        </w:rPr>
        <w:t>aručiteljem.</w:t>
      </w:r>
    </w:p>
    <w:p w14:paraId="2C6C78D0" w14:textId="77777777" w:rsidR="00171216" w:rsidRDefault="00AC4781">
      <w:pPr>
        <w:pStyle w:val="Tijeloteksta"/>
        <w:spacing w:before="120" w:after="0"/>
        <w:ind w:left="0" w:right="96"/>
        <w:rPr>
          <w:rFonts w:ascii="Times New Roman" w:hAnsi="Times New Roman"/>
          <w:sz w:val="24"/>
          <w:lang w:val="hr-HR"/>
        </w:rPr>
      </w:pPr>
      <w:r>
        <w:rPr>
          <w:rFonts w:ascii="Times New Roman" w:hAnsi="Times New Roman"/>
          <w:sz w:val="24"/>
          <w:lang w:val="hr-HR"/>
        </w:rPr>
        <w:t>Prilikom izrade ponude, ponuditelj se mora pridržavati odredbi članka 8. i 9. Pravilnika o dokumentaciji o nabavi te ponudi u postupcima javne nabave (NN 65/2017).</w:t>
      </w:r>
    </w:p>
    <w:p w14:paraId="58639BD4" w14:textId="77777777" w:rsidR="00171216" w:rsidRDefault="00AC4781">
      <w:pPr>
        <w:pStyle w:val="podnaslov"/>
        <w:outlineLvl w:val="9"/>
      </w:pPr>
      <w:bookmarkStart w:id="193" w:name="_Toc516686920"/>
      <w:bookmarkStart w:id="194" w:name="_Toc517359681"/>
      <w:bookmarkStart w:id="195" w:name="_Toc517803815"/>
      <w:bookmarkStart w:id="196" w:name="_Toc518036407"/>
      <w:bookmarkStart w:id="197" w:name="_Toc518373877"/>
      <w:bookmarkStart w:id="198" w:name="_Toc519440188"/>
      <w:r>
        <w:t>6.2. Dostava ponuda</w:t>
      </w:r>
      <w:bookmarkEnd w:id="193"/>
      <w:bookmarkEnd w:id="194"/>
      <w:bookmarkEnd w:id="195"/>
      <w:bookmarkEnd w:id="196"/>
      <w:bookmarkEnd w:id="197"/>
      <w:bookmarkEnd w:id="198"/>
    </w:p>
    <w:p w14:paraId="005DECCF" w14:textId="77777777" w:rsidR="00171216" w:rsidRDefault="00AC4781">
      <w:pPr>
        <w:pStyle w:val="Tijeloteksta"/>
        <w:spacing w:before="120" w:after="0"/>
        <w:ind w:left="0" w:right="170"/>
        <w:rPr>
          <w:rFonts w:ascii="Times New Roman" w:hAnsi="Times New Roman"/>
          <w:sz w:val="24"/>
          <w:lang w:val="hr-HR"/>
        </w:rPr>
      </w:pPr>
      <w:r>
        <w:rPr>
          <w:rFonts w:ascii="Times New Roman" w:hAnsi="Times New Roman"/>
          <w:sz w:val="24"/>
          <w:lang w:val="hr-HR"/>
        </w:rPr>
        <w:t xml:space="preserve">Ponuditelj dostavlja ponudu elektroničkim putem i ne smije dostaviti ponudu i u papirnatom obliku, </w:t>
      </w:r>
      <w:r w:rsidRPr="00162980">
        <w:rPr>
          <w:rFonts w:ascii="Times New Roman" w:hAnsi="Times New Roman"/>
          <w:sz w:val="24"/>
          <w:lang w:val="hr-HR"/>
        </w:rPr>
        <w:t xml:space="preserve">osim </w:t>
      </w:r>
      <w:r w:rsidR="00B85341" w:rsidRPr="00162980">
        <w:rPr>
          <w:rFonts w:ascii="Times New Roman" w:hAnsi="Times New Roman"/>
          <w:sz w:val="24"/>
          <w:lang w:val="hr-HR"/>
        </w:rPr>
        <w:t xml:space="preserve">jamstva za ozbiljnost ponude </w:t>
      </w:r>
      <w:r w:rsidRPr="00162980">
        <w:rPr>
          <w:rFonts w:ascii="Times New Roman" w:hAnsi="Times New Roman"/>
          <w:sz w:val="24"/>
          <w:lang w:val="hr-HR"/>
        </w:rPr>
        <w:t>koji se dostavlja odvojeno.</w:t>
      </w:r>
    </w:p>
    <w:p w14:paraId="2E527E0B" w14:textId="77777777" w:rsidR="00171216" w:rsidRDefault="00AC4781">
      <w:pPr>
        <w:pStyle w:val="Tijeloteksta"/>
        <w:spacing w:before="120" w:after="0"/>
        <w:ind w:left="0" w:right="170"/>
        <w:rPr>
          <w:rFonts w:ascii="Times New Roman" w:hAnsi="Times New Roman"/>
          <w:sz w:val="24"/>
          <w:lang w:val="hr-HR"/>
        </w:rPr>
      </w:pPr>
      <w:r>
        <w:rPr>
          <w:rFonts w:ascii="Times New Roman" w:hAnsi="Times New Roman"/>
          <w:sz w:val="24"/>
          <w:lang w:val="hr-HR"/>
        </w:rPr>
        <w:t xml:space="preserve">Elektronička dostava ponuda provodi se putem EOJN-a, vezujući se na elektroničku objavu poziva na nadmetanje te na elektronički pristup </w:t>
      </w:r>
      <w:r w:rsidR="00B85341">
        <w:rPr>
          <w:rFonts w:ascii="Times New Roman" w:hAnsi="Times New Roman"/>
          <w:sz w:val="24"/>
          <w:lang w:val="hr-HR"/>
        </w:rPr>
        <w:t>d</w:t>
      </w:r>
      <w:r>
        <w:rPr>
          <w:rFonts w:ascii="Times New Roman" w:hAnsi="Times New Roman"/>
          <w:sz w:val="24"/>
          <w:lang w:val="hr-HR"/>
        </w:rPr>
        <w:t>okumentaciji o nabavi.</w:t>
      </w:r>
    </w:p>
    <w:p w14:paraId="2DBA325B" w14:textId="77777777" w:rsidR="00171216" w:rsidRDefault="00AC4781">
      <w:pPr>
        <w:pStyle w:val="Tijeloteksta"/>
        <w:spacing w:before="120" w:after="0"/>
        <w:ind w:left="0" w:right="170"/>
      </w:pPr>
      <w:r>
        <w:rPr>
          <w:rFonts w:ascii="Times New Roman" w:hAnsi="Times New Roman"/>
          <w:noProof/>
          <w:sz w:val="24"/>
          <w:lang w:val="hr-HR" w:eastAsia="hr-HR"/>
        </w:rPr>
        <mc:AlternateContent>
          <mc:Choice Requires="wps">
            <w:drawing>
              <wp:anchor distT="0" distB="0" distL="114300" distR="114300" simplePos="0" relativeHeight="251680768" behindDoc="0" locked="0" layoutInCell="1" allowOverlap="1" wp14:anchorId="30845726" wp14:editId="6010188E">
                <wp:simplePos x="0" y="0"/>
                <wp:positionH relativeFrom="page">
                  <wp:posOffset>4129402</wp:posOffset>
                </wp:positionH>
                <wp:positionV relativeFrom="paragraph">
                  <wp:posOffset>490859</wp:posOffset>
                </wp:positionV>
                <wp:extent cx="38103" cy="6986"/>
                <wp:effectExtent l="0" t="0" r="0" b="0"/>
                <wp:wrapNone/>
                <wp:docPr id="14" name="Pravokutnik 22"/>
                <wp:cNvGraphicFramePr/>
                <a:graphic xmlns:a="http://schemas.openxmlformats.org/drawingml/2006/main">
                  <a:graphicData uri="http://schemas.microsoft.com/office/word/2010/wordprocessingShape">
                    <wps:wsp>
                      <wps:cNvSpPr/>
                      <wps:spPr>
                        <a:xfrm>
                          <a:off x="0" y="0"/>
                          <a:ext cx="38103" cy="6986"/>
                        </a:xfrm>
                        <a:prstGeom prst="rect">
                          <a:avLst/>
                        </a:prstGeom>
                        <a:solidFill>
                          <a:srgbClr val="000000"/>
                        </a:solidFill>
                        <a:ln cap="flat">
                          <a:noFill/>
                          <a:prstDash val="solid"/>
                        </a:ln>
                      </wps:spPr>
                      <wps:bodyPr lIns="0" tIns="0" rIns="0" bIns="0"/>
                    </wps:wsp>
                  </a:graphicData>
                </a:graphic>
              </wp:anchor>
            </w:drawing>
          </mc:Choice>
          <mc:Fallback>
            <w:pict>
              <v:rect w14:anchorId="4DB86A2C" id="Pravokutnik 22" o:spid="_x0000_s1026" style="position:absolute;margin-left:325.15pt;margin-top:38.65pt;width:3pt;height:.55pt;z-index:2516807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sLqwEAAFADAAAOAAAAZHJzL2Uyb0RvYy54bWysk81u2zAMx+8D9g6C7o2ddAgyI04PDToM&#10;GLYA3R6AkaVYqL5AqXby9qNkJ93HbZgPMmlRP/FP0tuHszVskBi1dy1fLmrOpBO+0+7U8h/fn+42&#10;nMUErgPjnWz5RUb+sHv/bjuGRq58700nkRHExWYMLe9TCk1VRdFLC3Hhg3S0qTxaSOTiqeoQRqJb&#10;U63qel2NHruAXsgY6et+2uS7wldKivRNqSgTMy2n3FJZsazHvFa7LTQnhNBrMacB/5CFBe3o0htq&#10;DwnYK+q/UFYL9NGrtBDeVl4pLWTRQGqW9R9qnnsIsmih4sRwK1P8f1jxdTgg0x317gNnDiz16IAw&#10;+JfX5PQLW61yicYQG4p8DgecvUhm1ntWaPOblLBzKevlVlZ5TkzQx/vNsr7nTNDO+uNmnYHV28mA&#10;MX2S3rJstBypZaWSMHyJaQq9huSLoje6e9LGFAdPx0eDbIDc3vLM9N/CjGMCaLiUgYntfCYQHJrM&#10;3kPsJ0Y5NiOMozyz8klrto6+u1C5zGdHLcjjdDXwahxnIyeeT1Dbitp5xPJc/OqXqLcfYfcTAAD/&#10;/wMAUEsDBBQABgAIAAAAIQBb3N6B4QAAAAkBAAAPAAAAZHJzL2Rvd25yZXYueG1sTI/NTsMwEITv&#10;SLyDtUhcEHUKxK1CnAqKekCISoQCVzdekkC8DrHbhrdnOcFp/0Yz3+aL0XVij0NoPWmYThIQSJW3&#10;LdUaNs+r8zmIEA1Z03lCDd8YYFEcH+Ums/5AT7gvYy3YhEJmNDQx9pmUoWrQmTDxPRLf3v3gTORx&#10;qKUdzIHNXScvkkRJZ1rihMb0uGyw+ix3TsN6+rHy95vXt/Srv7s9U+vl48NLqfXpyXhzDSLiGP/E&#10;8IvP6FAw09bvyAbRaVBpcslSDbMZVxaoVHGz5cX8CmSRy/8fFD8AAAD//wMAUEsBAi0AFAAGAAgA&#10;AAAhALaDOJL+AAAA4QEAABMAAAAAAAAAAAAAAAAAAAAAAFtDb250ZW50X1R5cGVzXS54bWxQSwEC&#10;LQAUAAYACAAAACEAOP0h/9YAAACUAQAACwAAAAAAAAAAAAAAAAAvAQAAX3JlbHMvLnJlbHNQSwEC&#10;LQAUAAYACAAAACEA+ewrC6sBAABQAwAADgAAAAAAAAAAAAAAAAAuAgAAZHJzL2Uyb0RvYy54bWxQ&#10;SwECLQAUAAYACAAAACEAW9zegeEAAAAJAQAADwAAAAAAAAAAAAAAAAAFBAAAZHJzL2Rvd25yZXYu&#10;eG1sUEsFBgAAAAAEAAQA8wAAABMFAAAAAA==&#10;" fillcolor="black" stroked="f">
                <v:textbox inset="0,0,0,0"/>
                <w10:wrap anchorx="page"/>
              </v:rect>
            </w:pict>
          </mc:Fallback>
        </mc:AlternateContent>
      </w:r>
      <w:r>
        <w:rPr>
          <w:rFonts w:ascii="Times New Roman" w:hAnsi="Times New Roman"/>
          <w:sz w:val="24"/>
          <w:lang w:val="hr-HR"/>
        </w:rPr>
        <w:t xml:space="preserve">Detaljne upute načina elektroničke dostave ponuda te informacije u vezi sa specifikacijama koje su potrebne za elektroničku dostavu ponuda, uključujući kriptografsku zaštitu, dostupne su na stranicama EOJN-a, na adresi: </w:t>
      </w:r>
      <w:hyperlink r:id="rId15" w:history="1">
        <w:r>
          <w:rPr>
            <w:rFonts w:ascii="Times New Roman" w:hAnsi="Times New Roman"/>
            <w:sz w:val="24"/>
            <w:lang w:val="hr-HR"/>
          </w:rPr>
          <w:t>https://eojn.nn.hr/Oglasnik</w:t>
        </w:r>
      </w:hyperlink>
      <w:r>
        <w:rPr>
          <w:rFonts w:ascii="Times New Roman" w:hAnsi="Times New Roman"/>
          <w:sz w:val="24"/>
          <w:lang w:val="hr-HR"/>
        </w:rPr>
        <w:t>.</w:t>
      </w:r>
    </w:p>
    <w:p w14:paraId="5B2AA46C" w14:textId="77777777" w:rsidR="00171216" w:rsidRDefault="00AC4781">
      <w:pPr>
        <w:pStyle w:val="Tijeloteksta"/>
        <w:spacing w:before="120" w:after="0"/>
        <w:ind w:left="0" w:right="170"/>
      </w:pPr>
      <w:r>
        <w:rPr>
          <w:rFonts w:ascii="Times New Roman" w:hAnsi="Times New Roman"/>
          <w:sz w:val="24"/>
          <w:u w:val="single"/>
          <w:lang w:val="hr-HR"/>
        </w:rPr>
        <w:t>Jamstvo za ozbiljnost ponude</w:t>
      </w:r>
      <w:r>
        <w:rPr>
          <w:rFonts w:ascii="Times New Roman" w:hAnsi="Times New Roman"/>
          <w:sz w:val="24"/>
          <w:lang w:val="hr-HR"/>
        </w:rPr>
        <w:t xml:space="preserve"> koje u ovom trenutku nije moguće slati i primati kao elektronički dokument te je važeće samo u izvorniku, </w:t>
      </w:r>
      <w:r>
        <w:rPr>
          <w:rFonts w:ascii="Times New Roman" w:hAnsi="Times New Roman"/>
          <w:sz w:val="24"/>
          <w:u w:val="single"/>
          <w:lang w:val="hr-HR"/>
        </w:rPr>
        <w:t xml:space="preserve">gospodarski subjekt u roku za dostavu ponuda, dostavlja </w:t>
      </w:r>
      <w:r w:rsidR="00162980">
        <w:rPr>
          <w:rFonts w:ascii="Times New Roman" w:hAnsi="Times New Roman"/>
          <w:sz w:val="24"/>
          <w:u w:val="single"/>
          <w:lang w:val="hr-HR"/>
        </w:rPr>
        <w:t>n</w:t>
      </w:r>
      <w:r>
        <w:rPr>
          <w:rFonts w:ascii="Times New Roman" w:hAnsi="Times New Roman"/>
          <w:sz w:val="24"/>
          <w:u w:val="single"/>
          <w:lang w:val="hr-HR"/>
        </w:rPr>
        <w:t>aručitelju u zatvorenoj poštanskoj omotnici na adresu za dostavu ponuda</w:t>
      </w:r>
      <w:r>
        <w:rPr>
          <w:rFonts w:ascii="Times New Roman" w:hAnsi="Times New Roman"/>
          <w:sz w:val="24"/>
          <w:lang w:val="hr-HR"/>
        </w:rPr>
        <w:t>.</w:t>
      </w:r>
    </w:p>
    <w:p w14:paraId="0DF2BB7F" w14:textId="77777777" w:rsidR="00171216" w:rsidRDefault="00AC4781">
      <w:pPr>
        <w:pStyle w:val="Tijeloteksta"/>
        <w:spacing w:before="120" w:after="0"/>
        <w:ind w:left="0" w:right="170"/>
        <w:rPr>
          <w:rFonts w:ascii="Times New Roman" w:hAnsi="Times New Roman"/>
          <w:sz w:val="24"/>
          <w:lang w:val="hr-HR"/>
        </w:rPr>
      </w:pPr>
      <w:r>
        <w:rPr>
          <w:rFonts w:ascii="Times New Roman" w:hAnsi="Times New Roman"/>
          <w:sz w:val="24"/>
          <w:lang w:val="hr-HR"/>
        </w:rPr>
        <w:t>Zatvorenu omotnicu u kojoj se dostavlja jamstvo za ozbiljnost ponude ponuditelj predaje neposredno ili preporučenom poštanskom pošiljkom te je obvezan navesti:</w:t>
      </w:r>
    </w:p>
    <w:p w14:paraId="340FBF12" w14:textId="77777777" w:rsidR="00171216" w:rsidRDefault="00AC4781">
      <w:pPr>
        <w:pStyle w:val="Odlomakpopisa"/>
        <w:widowControl/>
        <w:numPr>
          <w:ilvl w:val="0"/>
          <w:numId w:val="56"/>
        </w:numPr>
        <w:tabs>
          <w:tab w:val="left" w:pos="1428"/>
          <w:tab w:val="left" w:pos="1429"/>
        </w:tabs>
        <w:spacing w:before="0"/>
        <w:ind w:left="238" w:right="170"/>
        <w:jc w:val="center"/>
        <w:rPr>
          <w:rFonts w:eastAsia="Times New Roman" w:cs="Times New Roman"/>
          <w:kern w:val="0"/>
          <w:szCs w:val="22"/>
          <w:lang w:eastAsia="en-US" w:bidi="ar-SA"/>
        </w:rPr>
      </w:pPr>
      <w:r>
        <w:rPr>
          <w:rFonts w:eastAsia="Times New Roman" w:cs="Times New Roman"/>
          <w:kern w:val="0"/>
          <w:szCs w:val="22"/>
          <w:lang w:eastAsia="en-US" w:bidi="ar-SA"/>
        </w:rPr>
        <w:t>naziv i adresu Naručitelja,</w:t>
      </w:r>
    </w:p>
    <w:p w14:paraId="5B21D766" w14:textId="77777777" w:rsidR="00171216" w:rsidRDefault="00AC4781">
      <w:pPr>
        <w:pStyle w:val="Odlomakpopisa"/>
        <w:widowControl/>
        <w:numPr>
          <w:ilvl w:val="0"/>
          <w:numId w:val="56"/>
        </w:numPr>
        <w:tabs>
          <w:tab w:val="left" w:pos="1428"/>
          <w:tab w:val="left" w:pos="1429"/>
        </w:tabs>
        <w:spacing w:before="0"/>
        <w:ind w:left="238" w:right="170"/>
        <w:jc w:val="center"/>
        <w:rPr>
          <w:rFonts w:eastAsia="Times New Roman" w:cs="Times New Roman"/>
          <w:kern w:val="0"/>
          <w:szCs w:val="22"/>
          <w:lang w:eastAsia="en-US" w:bidi="ar-SA"/>
        </w:rPr>
      </w:pPr>
      <w:r>
        <w:rPr>
          <w:rFonts w:eastAsia="Times New Roman" w:cs="Times New Roman"/>
          <w:kern w:val="0"/>
          <w:szCs w:val="22"/>
          <w:lang w:eastAsia="en-US" w:bidi="ar-SA"/>
        </w:rPr>
        <w:t>naziv i adresu ponuditelja/ naziv i adresu svakog člana zajednice ponuditelja</w:t>
      </w:r>
    </w:p>
    <w:p w14:paraId="3C51574C" w14:textId="77777777" w:rsidR="00171216" w:rsidRDefault="00AC4781">
      <w:pPr>
        <w:pStyle w:val="Odlomakpopisa"/>
        <w:widowControl/>
        <w:numPr>
          <w:ilvl w:val="0"/>
          <w:numId w:val="56"/>
        </w:numPr>
        <w:tabs>
          <w:tab w:val="left" w:pos="1428"/>
          <w:tab w:val="left" w:pos="1429"/>
        </w:tabs>
        <w:spacing w:before="0"/>
        <w:ind w:left="238" w:right="170"/>
        <w:jc w:val="center"/>
        <w:rPr>
          <w:rFonts w:eastAsia="Times New Roman" w:cs="Times New Roman"/>
          <w:kern w:val="0"/>
          <w:szCs w:val="22"/>
          <w:lang w:eastAsia="en-US" w:bidi="ar-SA"/>
        </w:rPr>
      </w:pPr>
      <w:r>
        <w:rPr>
          <w:rFonts w:eastAsia="Times New Roman" w:cs="Times New Roman"/>
          <w:kern w:val="0"/>
          <w:szCs w:val="22"/>
          <w:lang w:eastAsia="en-US" w:bidi="ar-SA"/>
        </w:rPr>
        <w:t>evidencijski broj nabave,</w:t>
      </w:r>
    </w:p>
    <w:p w14:paraId="178EC006" w14:textId="77777777" w:rsidR="00171216" w:rsidRDefault="00AC4781">
      <w:pPr>
        <w:pStyle w:val="Odlomakpopisa"/>
        <w:widowControl/>
        <w:numPr>
          <w:ilvl w:val="0"/>
          <w:numId w:val="56"/>
        </w:numPr>
        <w:tabs>
          <w:tab w:val="left" w:pos="1425"/>
          <w:tab w:val="left" w:pos="1426"/>
        </w:tabs>
        <w:spacing w:before="0"/>
        <w:ind w:left="238" w:right="170"/>
        <w:jc w:val="center"/>
        <w:rPr>
          <w:rFonts w:eastAsia="Times New Roman" w:cs="Times New Roman"/>
          <w:kern w:val="0"/>
          <w:szCs w:val="22"/>
          <w:lang w:eastAsia="en-US" w:bidi="ar-SA"/>
        </w:rPr>
      </w:pPr>
      <w:r>
        <w:rPr>
          <w:rFonts w:eastAsia="Times New Roman" w:cs="Times New Roman"/>
          <w:kern w:val="0"/>
          <w:szCs w:val="22"/>
          <w:lang w:eastAsia="en-US" w:bidi="ar-SA"/>
        </w:rPr>
        <w:t>naziv predmeta nabave na koju se ponuda odnosi, te naznačiti: „dio/dijelovi ponude koji se dostavlja/ju odvojeno“</w:t>
      </w:r>
    </w:p>
    <w:p w14:paraId="5A696F9C" w14:textId="77777777" w:rsidR="00171216" w:rsidRDefault="00AC4781">
      <w:pPr>
        <w:pStyle w:val="Odlomakpopisa"/>
        <w:widowControl/>
        <w:numPr>
          <w:ilvl w:val="0"/>
          <w:numId w:val="56"/>
        </w:numPr>
        <w:tabs>
          <w:tab w:val="left" w:pos="1428"/>
          <w:tab w:val="left" w:pos="1429"/>
        </w:tabs>
        <w:spacing w:before="0"/>
        <w:ind w:left="238" w:right="170"/>
        <w:jc w:val="center"/>
        <w:rPr>
          <w:rFonts w:eastAsia="Times New Roman" w:cs="Times New Roman"/>
          <w:kern w:val="0"/>
          <w:szCs w:val="22"/>
          <w:lang w:eastAsia="en-US" w:bidi="ar-SA"/>
        </w:rPr>
      </w:pPr>
      <w:r>
        <w:rPr>
          <w:rFonts w:eastAsia="Times New Roman" w:cs="Times New Roman"/>
          <w:kern w:val="0"/>
          <w:szCs w:val="22"/>
          <w:lang w:eastAsia="en-US" w:bidi="ar-SA"/>
        </w:rPr>
        <w:t>naznaka »ne otvaraj«.</w:t>
      </w:r>
    </w:p>
    <w:p w14:paraId="19EB8DD0" w14:textId="77777777" w:rsidR="00171216" w:rsidRDefault="00AC4781">
      <w:pPr>
        <w:pStyle w:val="Tijeloteksta"/>
        <w:spacing w:before="120" w:after="0"/>
        <w:ind w:left="0" w:right="170"/>
        <w:rPr>
          <w:rFonts w:ascii="Times New Roman" w:hAnsi="Times New Roman"/>
          <w:sz w:val="24"/>
          <w:lang w:val="hr-HR"/>
        </w:rPr>
      </w:pPr>
      <w:r>
        <w:rPr>
          <w:rFonts w:ascii="Times New Roman" w:hAnsi="Times New Roman"/>
          <w:sz w:val="24"/>
          <w:lang w:val="hr-HR"/>
        </w:rPr>
        <w:t>Ponuditelj samostalno određuje način dostave dijela ponude koji se dostavljaju u papirnatom obliku i sam snosi rizik eventualnog gubitka odnosno nepravovremene dostave ponude.</w:t>
      </w:r>
    </w:p>
    <w:p w14:paraId="7CAC2BBE" w14:textId="77777777" w:rsidR="00171216" w:rsidRDefault="00AC4781">
      <w:pPr>
        <w:pStyle w:val="Tijeloteksta"/>
        <w:spacing w:before="120" w:after="0"/>
        <w:ind w:left="0" w:right="170"/>
        <w:rPr>
          <w:rFonts w:ascii="Times New Roman" w:hAnsi="Times New Roman"/>
          <w:sz w:val="24"/>
          <w:lang w:val="hr-HR"/>
        </w:rPr>
      </w:pPr>
      <w:r>
        <w:rPr>
          <w:rFonts w:ascii="Times New Roman" w:hAnsi="Times New Roman"/>
          <w:sz w:val="24"/>
          <w:lang w:val="hr-HR"/>
        </w:rPr>
        <w:t xml:space="preserve">Dijelovi ponude koji se dostavljaju sredstvima komunikacije koja nisu elektronička </w:t>
      </w:r>
      <w:r w:rsidR="00162980">
        <w:rPr>
          <w:rFonts w:ascii="Times New Roman" w:hAnsi="Times New Roman"/>
          <w:sz w:val="24"/>
          <w:lang w:val="hr-HR"/>
        </w:rPr>
        <w:t xml:space="preserve">(jamstvo za ozbiljnost ponude) </w:t>
      </w:r>
      <w:r>
        <w:rPr>
          <w:rFonts w:ascii="Times New Roman" w:hAnsi="Times New Roman"/>
          <w:sz w:val="24"/>
          <w:lang w:val="hr-HR"/>
        </w:rPr>
        <w:t xml:space="preserve">moraju biti dostavljeni do isteka roka za dostavu ponuda. </w:t>
      </w:r>
      <w:r w:rsidR="00B85341">
        <w:rPr>
          <w:rFonts w:ascii="Times New Roman" w:hAnsi="Times New Roman"/>
          <w:sz w:val="24"/>
          <w:lang w:val="hr-HR"/>
        </w:rPr>
        <w:t>D</w:t>
      </w:r>
      <w:r>
        <w:rPr>
          <w:rFonts w:ascii="Times New Roman" w:hAnsi="Times New Roman"/>
          <w:sz w:val="24"/>
          <w:lang w:val="hr-HR"/>
        </w:rPr>
        <w:t>ijelovi ponude pristigli nakon isteka roka za dostavu ponuda neće se otvarati, nego će se neotvoreni vratiti gospodarskom subjektu koji ih je dostavio.</w:t>
      </w:r>
    </w:p>
    <w:p w14:paraId="7417074A" w14:textId="77777777" w:rsidR="00171216" w:rsidRDefault="00AC4781">
      <w:pPr>
        <w:pStyle w:val="Tijeloteksta"/>
        <w:spacing w:before="120" w:after="0"/>
        <w:ind w:left="0" w:right="170"/>
        <w:rPr>
          <w:rFonts w:ascii="Times New Roman" w:hAnsi="Times New Roman"/>
          <w:sz w:val="24"/>
          <w:lang w:val="hr-HR"/>
        </w:rPr>
      </w:pPr>
      <w:r>
        <w:rPr>
          <w:rFonts w:ascii="Times New Roman" w:hAnsi="Times New Roman"/>
          <w:sz w:val="24"/>
          <w:lang w:val="hr-HR"/>
        </w:rPr>
        <w:t xml:space="preserve">U slučaju pravodobne dostave dijelova ponude odvojeno u papirnatom obliku, kao vrijeme dostave ponude uzima se vrijeme zaprimanja ponude putem EOJN (elektroničke ponude). </w:t>
      </w:r>
    </w:p>
    <w:p w14:paraId="327F980C" w14:textId="77777777" w:rsidR="00171216" w:rsidRDefault="00AC4781">
      <w:pPr>
        <w:pStyle w:val="Tijeloteksta"/>
        <w:spacing w:before="120" w:after="0"/>
        <w:ind w:left="0" w:right="-42"/>
        <w:rPr>
          <w:rFonts w:ascii="Times New Roman" w:hAnsi="Times New Roman"/>
          <w:sz w:val="24"/>
          <w:lang w:val="hr-HR"/>
        </w:rPr>
      </w:pPr>
      <w:r>
        <w:rPr>
          <w:rFonts w:ascii="Times New Roman" w:hAnsi="Times New Roman"/>
          <w:sz w:val="24"/>
          <w:lang w:val="hr-HR"/>
        </w:rPr>
        <w:t>Ponuditelj može do isteka roka za dostavu ponuda mijenjati svoju ponudu ili od nje odustati. Ako ponuditelj tijekom roka za dostavu ponuda mijenja ponudu, smatra se da je ponuda dostavljena u trenutku dostave posljednje izmjene ponude.</w:t>
      </w:r>
    </w:p>
    <w:p w14:paraId="63F8C911" w14:textId="77777777" w:rsidR="00171216" w:rsidRDefault="00AC4781">
      <w:pPr>
        <w:pStyle w:val="Tijeloteksta"/>
        <w:spacing w:before="120" w:after="0"/>
        <w:ind w:left="0" w:right="-42"/>
        <w:rPr>
          <w:rFonts w:ascii="Times New Roman" w:hAnsi="Times New Roman"/>
          <w:sz w:val="24"/>
          <w:lang w:val="hr-HR"/>
        </w:rPr>
      </w:pPr>
      <w:r>
        <w:rPr>
          <w:rFonts w:ascii="Times New Roman" w:hAnsi="Times New Roman"/>
          <w:sz w:val="24"/>
          <w:lang w:val="hr-HR"/>
        </w:rPr>
        <w:t>Prilikom izmjene ili dopune ponude automatski se poništava prethodno predana ponuda što znači da se učitavanjem („</w:t>
      </w:r>
      <w:proofErr w:type="spellStart"/>
      <w:r>
        <w:rPr>
          <w:rFonts w:ascii="Times New Roman" w:hAnsi="Times New Roman"/>
          <w:sz w:val="24"/>
          <w:lang w:val="hr-HR"/>
        </w:rPr>
        <w:t>uploadanjem</w:t>
      </w:r>
      <w:proofErr w:type="spellEnd"/>
      <w:r>
        <w:rPr>
          <w:rFonts w:ascii="Times New Roman" w:hAnsi="Times New Roman"/>
          <w:sz w:val="24"/>
          <w:lang w:val="hr-HR"/>
        </w:rPr>
        <w:t xml:space="preserve">“) nove izmijenjene ili dopunjene ponude predaje nova ponuda koja sadržava izmijenjene ili dopunjene podatke.  Učitavanjem i spremanjem novog uveza ponude u Elektronički oglasnik javne nabave, </w:t>
      </w:r>
      <w:r w:rsidR="00B85341">
        <w:rPr>
          <w:rFonts w:ascii="Times New Roman" w:hAnsi="Times New Roman"/>
          <w:sz w:val="24"/>
          <w:lang w:val="hr-HR"/>
        </w:rPr>
        <w:t>n</w:t>
      </w:r>
      <w:r>
        <w:rPr>
          <w:rFonts w:ascii="Times New Roman" w:hAnsi="Times New Roman"/>
          <w:sz w:val="24"/>
          <w:lang w:val="hr-HR"/>
        </w:rPr>
        <w:t xml:space="preserve">aručitelju se šalje nova izmijenjena/dopunjena ponuda. </w:t>
      </w:r>
    </w:p>
    <w:p w14:paraId="5A4680AB" w14:textId="77777777" w:rsidR="00171216" w:rsidRDefault="00AC4781">
      <w:pPr>
        <w:pStyle w:val="Tijeloteksta"/>
        <w:spacing w:before="120" w:after="0"/>
        <w:ind w:left="0" w:right="-42"/>
        <w:rPr>
          <w:rFonts w:ascii="Times New Roman" w:hAnsi="Times New Roman"/>
          <w:sz w:val="24"/>
          <w:lang w:val="hr-HR"/>
        </w:rPr>
      </w:pPr>
      <w:bookmarkStart w:id="199" w:name="_Hlk30513835"/>
      <w:r>
        <w:rPr>
          <w:rFonts w:ascii="Times New Roman" w:hAnsi="Times New Roman"/>
          <w:sz w:val="24"/>
          <w:lang w:val="hr-HR"/>
        </w:rPr>
        <w:lastRenderedPageBreak/>
        <w:t>Ponuditelj je obvezan izmjenu ili odustanak od ponude dostaviti na isti način kao i osnovnu ponudu s naznakom da se radi o izmjeni ili odustanku. U slučaju odustanka od ponude, EOJN RH trajno onemogućava pristup toj ponudi ako je dostavljena elektroničkim sredstvima komunikacije, a javni naručitelj je obvezan vratiti ponuditelju ponudu ili njezine dijelove ponude ako su dostavljeni sredstvima komunikacije koja nisu elektronička. Odustajanje od ponude ponuditelj vrši na isti način kao i predaju ponude, u Elektroničkom oglasniku javne nabave, odabirom na mogućnost ''Odustajanje''. Ponuda se ne može mijenjati ili povući nakon isteka roka za dostavu ponuda</w:t>
      </w:r>
    </w:p>
    <w:p w14:paraId="5DC304C0" w14:textId="77777777" w:rsidR="00171216" w:rsidRDefault="00AC4781">
      <w:pPr>
        <w:pStyle w:val="Tijeloteksta"/>
        <w:spacing w:before="120" w:after="0"/>
        <w:ind w:left="0" w:right="170"/>
        <w:rPr>
          <w:rFonts w:ascii="Times New Roman" w:hAnsi="Times New Roman"/>
          <w:sz w:val="24"/>
          <w:lang w:val="hr-HR"/>
        </w:rPr>
      </w:pPr>
      <w:r>
        <w:rPr>
          <w:rFonts w:ascii="Times New Roman" w:hAnsi="Times New Roman"/>
          <w:sz w:val="24"/>
          <w:lang w:val="hr-HR"/>
        </w:rPr>
        <w:t xml:space="preserve">Prilikom elektroničke dostave ponuda, sva komunikacija, razmjena i pohrana informacija između ponuditelja i </w:t>
      </w:r>
      <w:r w:rsidR="00B85341">
        <w:rPr>
          <w:rFonts w:ascii="Times New Roman" w:hAnsi="Times New Roman"/>
          <w:sz w:val="24"/>
          <w:lang w:val="hr-HR"/>
        </w:rPr>
        <w:t>n</w:t>
      </w:r>
      <w:r>
        <w:rPr>
          <w:rFonts w:ascii="Times New Roman" w:hAnsi="Times New Roman"/>
          <w:sz w:val="24"/>
          <w:lang w:val="hr-HR"/>
        </w:rPr>
        <w:t xml:space="preserve">aručitelja obavlja se na način da se očuva integritet podataka i tajnost ponuda. Stručno povjerenstvo </w:t>
      </w:r>
      <w:r w:rsidR="00B85341">
        <w:rPr>
          <w:rFonts w:ascii="Times New Roman" w:hAnsi="Times New Roman"/>
          <w:sz w:val="24"/>
          <w:lang w:val="hr-HR"/>
        </w:rPr>
        <w:t>n</w:t>
      </w:r>
      <w:r>
        <w:rPr>
          <w:rFonts w:ascii="Times New Roman" w:hAnsi="Times New Roman"/>
          <w:sz w:val="24"/>
          <w:lang w:val="hr-HR"/>
        </w:rPr>
        <w:t>aručitelja imat će uvid u sadržaj ponuda tek po isteku roka za njihovu dostavu.</w:t>
      </w:r>
    </w:p>
    <w:p w14:paraId="1D9A116B" w14:textId="77777777" w:rsidR="00171216" w:rsidRDefault="00AC4781">
      <w:pPr>
        <w:pStyle w:val="Tijeloteksta"/>
        <w:spacing w:before="120" w:after="0"/>
        <w:ind w:left="0" w:right="170"/>
        <w:rPr>
          <w:rFonts w:ascii="Times New Roman" w:hAnsi="Times New Roman"/>
          <w:sz w:val="24"/>
          <w:lang w:val="hr-HR"/>
        </w:rPr>
      </w:pPr>
      <w:r>
        <w:rPr>
          <w:rFonts w:ascii="Times New Roman" w:hAnsi="Times New Roman"/>
          <w:sz w:val="24"/>
          <w:lang w:val="hr-HR"/>
        </w:rPr>
        <w:t xml:space="preserve">U slučaju da </w:t>
      </w:r>
      <w:r w:rsidR="00B85341">
        <w:rPr>
          <w:rFonts w:ascii="Times New Roman" w:hAnsi="Times New Roman"/>
          <w:sz w:val="24"/>
          <w:lang w:val="hr-HR"/>
        </w:rPr>
        <w:t>n</w:t>
      </w:r>
      <w:r>
        <w:rPr>
          <w:rFonts w:ascii="Times New Roman" w:hAnsi="Times New Roman"/>
          <w:sz w:val="24"/>
          <w:lang w:val="hr-HR"/>
        </w:rPr>
        <w:t xml:space="preserve">aručitelj zaustavi postupak javne nabave povodom izjavljene žalbe na </w:t>
      </w:r>
      <w:r w:rsidR="00B85341">
        <w:rPr>
          <w:rFonts w:ascii="Times New Roman" w:hAnsi="Times New Roman"/>
          <w:sz w:val="24"/>
          <w:lang w:val="hr-HR"/>
        </w:rPr>
        <w:t>d</w:t>
      </w:r>
      <w:r>
        <w:rPr>
          <w:rFonts w:ascii="Times New Roman" w:hAnsi="Times New Roman"/>
          <w:sz w:val="24"/>
          <w:lang w:val="hr-HR"/>
        </w:rPr>
        <w:t>okumentaciju ili poništi postupak javne nabave prije isteka roka za dostavu ponuda, za sve ponude koje su u međuvremenu dostavljene elektronički, EOJN će trajno onemogućiti pristup tim ponudama i time osigurati da nitko nema uvid u sadržaj dostavljenih ponuda. U slučaju da se postupak nastavi, ponuditelji će morati ponovno dostaviti svoje ponude.</w:t>
      </w:r>
    </w:p>
    <w:p w14:paraId="3A9AFD47" w14:textId="77777777" w:rsidR="00171216" w:rsidRDefault="00AC4781">
      <w:pPr>
        <w:pStyle w:val="Tijeloteksta"/>
        <w:spacing w:before="120" w:after="0"/>
        <w:ind w:left="0" w:right="170"/>
      </w:pPr>
      <w:r>
        <w:rPr>
          <w:rFonts w:ascii="Times New Roman" w:hAnsi="Times New Roman"/>
          <w:sz w:val="24"/>
          <w:lang w:val="hr-HR"/>
        </w:rPr>
        <w:t>Naručitelj otklanja svaku odgovornost vezanu uz mogući neispravan rad EOJN-a, zastoj u radu EOJN-a ili nemogućnost zainteresiranog subjekta da ponudu u elektroničkom obliku dostavi u danome roku putem EOJ-a. U slučaju nedostupnosti EOJN-a primijenit će se odredbe članka 23</w:t>
      </w:r>
      <w:r w:rsidRPr="00C143C0">
        <w:rPr>
          <w:rFonts w:ascii="Times New Roman" w:hAnsi="Times New Roman"/>
          <w:sz w:val="24"/>
          <w:lang w:val="hr-HR"/>
        </w:rPr>
        <w:t xml:space="preserve">9. i 240. Zakona </w:t>
      </w:r>
      <w:r>
        <w:rPr>
          <w:rFonts w:ascii="Times New Roman" w:hAnsi="Times New Roman"/>
          <w:sz w:val="24"/>
          <w:lang w:val="hr-HR"/>
        </w:rPr>
        <w:t>o javnoj nabavi.</w:t>
      </w:r>
    </w:p>
    <w:p w14:paraId="66F36A9A" w14:textId="77777777" w:rsidR="00171216" w:rsidRDefault="00AC4781">
      <w:pPr>
        <w:pStyle w:val="Tijeloteksta"/>
        <w:spacing w:before="120" w:after="0"/>
        <w:ind w:left="0" w:right="170"/>
        <w:rPr>
          <w:rFonts w:ascii="Times New Roman" w:hAnsi="Times New Roman"/>
          <w:b/>
          <w:sz w:val="24"/>
          <w:lang w:val="hr-HR"/>
        </w:rPr>
      </w:pPr>
      <w:r>
        <w:rPr>
          <w:rFonts w:ascii="Times New Roman" w:hAnsi="Times New Roman"/>
          <w:b/>
          <w:sz w:val="24"/>
          <w:lang w:val="hr-HR"/>
        </w:rPr>
        <w:t>Ponuda dostavljena elektroničkim sredstvima komunikacije putem EOJN RH smatra se da obvezuje ponuditelja u roku valjanosti ponude neovisno o tome je li potpisana ili nije te Naručitelj ne smije odbiti takvu ponudu samo zbog toga razloga.</w:t>
      </w:r>
    </w:p>
    <w:p w14:paraId="234D7FAC" w14:textId="77777777" w:rsidR="00171216" w:rsidRDefault="00AC4781">
      <w:pPr>
        <w:pStyle w:val="podnaslov"/>
        <w:outlineLvl w:val="9"/>
      </w:pPr>
      <w:bookmarkStart w:id="200" w:name="_Toc516686921"/>
      <w:bookmarkStart w:id="201" w:name="_Toc517359682"/>
      <w:bookmarkStart w:id="202" w:name="_Toc517803816"/>
      <w:bookmarkStart w:id="203" w:name="_Toc518036408"/>
      <w:bookmarkStart w:id="204" w:name="_Toc518373878"/>
      <w:bookmarkStart w:id="205" w:name="_Toc519440189"/>
      <w:bookmarkEnd w:id="199"/>
      <w:r>
        <w:t>6.3. Način određivanja cijene</w:t>
      </w:r>
      <w:bookmarkEnd w:id="200"/>
      <w:bookmarkEnd w:id="201"/>
      <w:bookmarkEnd w:id="202"/>
      <w:bookmarkEnd w:id="203"/>
      <w:bookmarkEnd w:id="204"/>
      <w:bookmarkEnd w:id="205"/>
    </w:p>
    <w:p w14:paraId="6F27A846" w14:textId="77777777" w:rsidR="00171216" w:rsidRDefault="00AC4781">
      <w:pPr>
        <w:pStyle w:val="Tijeloteksta"/>
        <w:ind w:left="0" w:right="95"/>
        <w:rPr>
          <w:rFonts w:ascii="Times New Roman" w:hAnsi="Times New Roman"/>
          <w:sz w:val="24"/>
          <w:lang w:val="hr-HR"/>
        </w:rPr>
      </w:pPr>
      <w:bookmarkStart w:id="206" w:name="_Hlk30513796"/>
      <w:r>
        <w:rPr>
          <w:rFonts w:ascii="Times New Roman" w:hAnsi="Times New Roman"/>
          <w:sz w:val="24"/>
          <w:lang w:val="hr-HR"/>
        </w:rPr>
        <w:t xml:space="preserve">Ponuditelj dostava ponudu s cijenom u kunama. Cijena ponude piše se brojkama. Cijena ponude daje se za cjelokupan predmet nabave bez PDV-a sukladno </w:t>
      </w:r>
      <w:r w:rsidR="00D96200">
        <w:rPr>
          <w:rFonts w:ascii="Times New Roman" w:hAnsi="Times New Roman"/>
          <w:sz w:val="24"/>
          <w:lang w:val="hr-HR"/>
        </w:rPr>
        <w:t>t</w:t>
      </w:r>
      <w:r>
        <w:rPr>
          <w:rFonts w:ascii="Times New Roman" w:hAnsi="Times New Roman"/>
          <w:sz w:val="24"/>
          <w:lang w:val="hr-HR"/>
        </w:rPr>
        <w:t>roškovniku.</w:t>
      </w:r>
    </w:p>
    <w:p w14:paraId="5F6F6782" w14:textId="77777777" w:rsidR="00C143C0" w:rsidRDefault="00AC4781">
      <w:pPr>
        <w:pStyle w:val="Tijeloteksta"/>
        <w:ind w:left="0" w:right="95"/>
        <w:rPr>
          <w:rFonts w:ascii="Times New Roman" w:hAnsi="Times New Roman"/>
          <w:strike/>
          <w:color w:val="FF0000"/>
          <w:sz w:val="24"/>
          <w:lang w:val="hr-HR"/>
        </w:rPr>
      </w:pPr>
      <w:r>
        <w:rPr>
          <w:rFonts w:ascii="Times New Roman" w:hAnsi="Times New Roman"/>
          <w:sz w:val="24"/>
          <w:lang w:val="hr-HR"/>
        </w:rPr>
        <w:t xml:space="preserve">U cijenu ponude su uračunati svi troškovi i popusti, bez poreza na dodanu vrijednost, koji se iskazuje zasebno iza cijene ponude. </w:t>
      </w:r>
    </w:p>
    <w:p w14:paraId="4FE2DD96" w14:textId="77777777" w:rsidR="00171216" w:rsidRDefault="00AC4781">
      <w:pPr>
        <w:pStyle w:val="Tijeloteksta"/>
        <w:ind w:left="0" w:right="95"/>
      </w:pPr>
      <w:r>
        <w:rPr>
          <w:rFonts w:ascii="Times New Roman" w:hAnsi="Times New Roman"/>
          <w:sz w:val="24"/>
          <w:lang w:val="hr-HR"/>
        </w:rPr>
        <w:t>Ako gospodarski subjekt nije u sustavu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4D5BAAE5" w14:textId="77777777" w:rsidR="00171216" w:rsidRDefault="00AC4781">
      <w:pPr>
        <w:pStyle w:val="Tijeloteksta"/>
        <w:ind w:left="0" w:right="95"/>
        <w:rPr>
          <w:rFonts w:ascii="Times New Roman" w:hAnsi="Times New Roman"/>
          <w:sz w:val="24"/>
          <w:lang w:val="hr-HR"/>
        </w:rPr>
      </w:pPr>
      <w:r>
        <w:rPr>
          <w:rFonts w:ascii="Times New Roman" w:hAnsi="Times New Roman"/>
          <w:sz w:val="24"/>
          <w:lang w:val="hr-HR"/>
        </w:rPr>
        <w:t xml:space="preserve">Kada cijena ponude bez poreza na dodanu vrijednost izražena u troškovniku ne odgovara cijeni ponude bez poreza na dodanu vrijednost izraženoj u Ponudbenom listu, vrijedi cijena ponude bez PDV-a izražena u troškovniku. </w:t>
      </w:r>
    </w:p>
    <w:p w14:paraId="50B7E024" w14:textId="77777777" w:rsidR="00C143C0" w:rsidRPr="003846E9" w:rsidRDefault="00C143C0">
      <w:pPr>
        <w:pStyle w:val="Tijeloteksta"/>
        <w:ind w:left="0" w:right="95"/>
        <w:rPr>
          <w:rFonts w:ascii="Times New Roman" w:hAnsi="Times New Roman"/>
          <w:sz w:val="24"/>
          <w:u w:val="single"/>
          <w:lang w:val="hr-HR"/>
        </w:rPr>
      </w:pPr>
      <w:r w:rsidRPr="003846E9">
        <w:rPr>
          <w:rFonts w:ascii="Times New Roman" w:hAnsi="Times New Roman"/>
          <w:sz w:val="24"/>
          <w:u w:val="single"/>
          <w:lang w:val="hr-HR"/>
        </w:rPr>
        <w:t>Naručitelj ne može koristiti pravo na pretporez te će u postupku pregleda i ocjene ponuda uspoređivati cijene ponuda s porezom na dodanu vrijednost.</w:t>
      </w:r>
    </w:p>
    <w:p w14:paraId="391EB3D3" w14:textId="77777777" w:rsidR="00171216" w:rsidRDefault="00AC4781">
      <w:pPr>
        <w:pStyle w:val="Tijeloteksta"/>
        <w:ind w:left="0" w:right="95"/>
        <w:rPr>
          <w:rFonts w:ascii="Times New Roman" w:hAnsi="Times New Roman"/>
          <w:sz w:val="24"/>
          <w:lang w:val="hr-HR"/>
        </w:rPr>
      </w:pPr>
      <w:r>
        <w:rPr>
          <w:rFonts w:ascii="Times New Roman" w:hAnsi="Times New Roman"/>
          <w:sz w:val="24"/>
          <w:lang w:val="hr-HR"/>
        </w:rPr>
        <w:t>Ponuditelj je obvezan prije dostavljanja ponude proučiti kompletnu dokumentaciju o nabavi i tehničke specifikacije temeljem koje će ponuditi izvođenje radova koje su predmet nabave</w:t>
      </w:r>
      <w:bookmarkEnd w:id="206"/>
      <w:r>
        <w:rPr>
          <w:rFonts w:ascii="Times New Roman" w:hAnsi="Times New Roman"/>
          <w:sz w:val="24"/>
          <w:lang w:val="hr-HR"/>
        </w:rPr>
        <w:t>.</w:t>
      </w:r>
    </w:p>
    <w:p w14:paraId="69E56AF5" w14:textId="77777777" w:rsidR="00171216" w:rsidRDefault="00AC4781">
      <w:pPr>
        <w:pStyle w:val="podnaslov"/>
        <w:outlineLvl w:val="9"/>
      </w:pPr>
      <w:bookmarkStart w:id="207" w:name="_Toc516686922"/>
      <w:bookmarkStart w:id="208" w:name="_Toc517359683"/>
      <w:bookmarkStart w:id="209" w:name="_Toc517803817"/>
      <w:bookmarkStart w:id="210" w:name="_Toc518036409"/>
      <w:bookmarkStart w:id="211" w:name="_Toc518373879"/>
      <w:bookmarkStart w:id="212" w:name="_Toc519440190"/>
      <w:r>
        <w:t>6.4. Kriterij za odabir ponude</w:t>
      </w:r>
      <w:bookmarkEnd w:id="207"/>
      <w:bookmarkEnd w:id="208"/>
      <w:bookmarkEnd w:id="209"/>
      <w:bookmarkEnd w:id="210"/>
      <w:bookmarkEnd w:id="211"/>
      <w:bookmarkEnd w:id="212"/>
    </w:p>
    <w:p w14:paraId="214539E2" w14:textId="77777777" w:rsidR="00171216" w:rsidRDefault="00AC4781">
      <w:pPr>
        <w:pStyle w:val="Bezproreda"/>
      </w:pPr>
      <w:r>
        <w:t>Kriterij odabira ponude je ekonomski najpovoljnija ponuda (ENP). Kriteriji za odabir ekonomski najpovoljnije ponude i njihov relativan značaj prikazani su u tablici:</w:t>
      </w:r>
    </w:p>
    <w:p w14:paraId="77CA56C2" w14:textId="77777777" w:rsidR="00171216" w:rsidRDefault="00171216">
      <w:pPr>
        <w:pStyle w:val="Tijeloteksta"/>
        <w:spacing w:before="120" w:after="0"/>
        <w:ind w:left="0" w:right="170"/>
        <w:jc w:val="left"/>
        <w:rPr>
          <w:rFonts w:cs="Calibri"/>
          <w:lang w:val="hr-HR"/>
        </w:rPr>
      </w:pPr>
    </w:p>
    <w:tbl>
      <w:tblPr>
        <w:tblW w:w="9096" w:type="dxa"/>
        <w:tblInd w:w="128" w:type="dxa"/>
        <w:tblLayout w:type="fixed"/>
        <w:tblCellMar>
          <w:left w:w="10" w:type="dxa"/>
          <w:right w:w="10" w:type="dxa"/>
        </w:tblCellMar>
        <w:tblLook w:val="0000" w:firstRow="0" w:lastRow="0" w:firstColumn="0" w:lastColumn="0" w:noHBand="0" w:noVBand="0"/>
      </w:tblPr>
      <w:tblGrid>
        <w:gridCol w:w="855"/>
        <w:gridCol w:w="5754"/>
        <w:gridCol w:w="1211"/>
        <w:gridCol w:w="1276"/>
      </w:tblGrid>
      <w:tr w:rsidR="00171216" w14:paraId="78ED1037" w14:textId="77777777">
        <w:trPr>
          <w:trHeight w:val="520"/>
        </w:trPr>
        <w:tc>
          <w:tcPr>
            <w:tcW w:w="855" w:type="dxa"/>
            <w:tcBorders>
              <w:top w:val="single" w:sz="8" w:space="0" w:color="000000"/>
              <w:left w:val="single" w:sz="8" w:space="0" w:color="000000"/>
              <w:bottom w:val="single" w:sz="8" w:space="0" w:color="000000"/>
              <w:right w:val="single" w:sz="8" w:space="0" w:color="000000"/>
            </w:tcBorders>
            <w:shd w:val="clear" w:color="auto" w:fill="B8CCE3"/>
            <w:tcMar>
              <w:top w:w="0" w:type="dxa"/>
              <w:left w:w="0" w:type="dxa"/>
              <w:bottom w:w="0" w:type="dxa"/>
              <w:right w:w="0" w:type="dxa"/>
            </w:tcMar>
          </w:tcPr>
          <w:p w14:paraId="286F5181" w14:textId="77777777" w:rsidR="00171216" w:rsidRDefault="00AC4781">
            <w:pPr>
              <w:pStyle w:val="TableParagraph"/>
              <w:spacing w:before="120" w:after="0"/>
              <w:ind w:left="0" w:right="170"/>
              <w:rPr>
                <w:rFonts w:ascii="Times New Roman" w:hAnsi="Times New Roman"/>
                <w:lang w:val="hr-HR"/>
              </w:rPr>
            </w:pPr>
            <w:r>
              <w:rPr>
                <w:rFonts w:ascii="Times New Roman" w:hAnsi="Times New Roman"/>
                <w:lang w:val="hr-HR"/>
              </w:rPr>
              <w:lastRenderedPageBreak/>
              <w:t>Redni broj</w:t>
            </w:r>
          </w:p>
        </w:tc>
        <w:tc>
          <w:tcPr>
            <w:tcW w:w="5754" w:type="dxa"/>
            <w:tcBorders>
              <w:top w:val="single" w:sz="8" w:space="0" w:color="000000"/>
              <w:left w:val="single" w:sz="8" w:space="0" w:color="000000"/>
              <w:bottom w:val="single" w:sz="8" w:space="0" w:color="000000"/>
              <w:right w:val="single" w:sz="8" w:space="0" w:color="000000"/>
            </w:tcBorders>
            <w:shd w:val="clear" w:color="auto" w:fill="B8CCE3"/>
            <w:tcMar>
              <w:top w:w="0" w:type="dxa"/>
              <w:left w:w="0" w:type="dxa"/>
              <w:bottom w:w="0" w:type="dxa"/>
              <w:right w:w="0" w:type="dxa"/>
            </w:tcMar>
          </w:tcPr>
          <w:p w14:paraId="5196939C" w14:textId="77777777" w:rsidR="00171216" w:rsidRDefault="00AC4781">
            <w:pPr>
              <w:pStyle w:val="TableParagraph"/>
              <w:spacing w:before="120" w:after="0"/>
              <w:ind w:left="0" w:right="170"/>
              <w:rPr>
                <w:rFonts w:ascii="Times New Roman" w:hAnsi="Times New Roman"/>
                <w:lang w:val="hr-HR"/>
              </w:rPr>
            </w:pPr>
            <w:r>
              <w:rPr>
                <w:rFonts w:ascii="Times New Roman" w:hAnsi="Times New Roman"/>
                <w:lang w:val="hr-HR"/>
              </w:rPr>
              <w:t>Kriterij</w:t>
            </w:r>
          </w:p>
        </w:tc>
        <w:tc>
          <w:tcPr>
            <w:tcW w:w="1211" w:type="dxa"/>
            <w:tcBorders>
              <w:top w:val="single" w:sz="8" w:space="0" w:color="000000"/>
              <w:left w:val="single" w:sz="8" w:space="0" w:color="000000"/>
              <w:bottom w:val="single" w:sz="8" w:space="0" w:color="000000"/>
              <w:right w:val="single" w:sz="8" w:space="0" w:color="000000"/>
            </w:tcBorders>
            <w:shd w:val="clear" w:color="auto" w:fill="B8CCE3"/>
            <w:tcMar>
              <w:top w:w="0" w:type="dxa"/>
              <w:left w:w="0" w:type="dxa"/>
              <w:bottom w:w="0" w:type="dxa"/>
              <w:right w:w="0" w:type="dxa"/>
            </w:tcMar>
          </w:tcPr>
          <w:p w14:paraId="18A9A808" w14:textId="77777777" w:rsidR="00171216" w:rsidRDefault="00AC4781">
            <w:pPr>
              <w:pStyle w:val="TableParagraph"/>
              <w:spacing w:before="120" w:after="0"/>
              <w:ind w:left="0"/>
              <w:jc w:val="center"/>
              <w:rPr>
                <w:rFonts w:ascii="Times New Roman" w:hAnsi="Times New Roman"/>
                <w:lang w:val="hr-HR"/>
              </w:rPr>
            </w:pPr>
            <w:r>
              <w:rPr>
                <w:rFonts w:ascii="Times New Roman" w:hAnsi="Times New Roman"/>
                <w:lang w:val="hr-HR"/>
              </w:rPr>
              <w:t>Relativni ponder</w:t>
            </w:r>
          </w:p>
        </w:tc>
        <w:tc>
          <w:tcPr>
            <w:tcW w:w="1276" w:type="dxa"/>
            <w:tcBorders>
              <w:top w:val="single" w:sz="8" w:space="0" w:color="000000"/>
              <w:left w:val="single" w:sz="8" w:space="0" w:color="000000"/>
              <w:bottom w:val="single" w:sz="8" w:space="0" w:color="000000"/>
              <w:right w:val="single" w:sz="8" w:space="0" w:color="000000"/>
            </w:tcBorders>
            <w:shd w:val="clear" w:color="auto" w:fill="B8CCE3"/>
            <w:tcMar>
              <w:top w:w="0" w:type="dxa"/>
              <w:left w:w="0" w:type="dxa"/>
              <w:bottom w:w="0" w:type="dxa"/>
              <w:right w:w="0" w:type="dxa"/>
            </w:tcMar>
          </w:tcPr>
          <w:p w14:paraId="3FA00503" w14:textId="77777777" w:rsidR="00171216" w:rsidRDefault="00AC4781">
            <w:pPr>
              <w:pStyle w:val="TableParagraph"/>
              <w:spacing w:before="120" w:after="0"/>
              <w:ind w:left="-485" w:right="-10" w:firstLine="485"/>
              <w:jc w:val="center"/>
            </w:pPr>
            <w:r>
              <w:rPr>
                <w:rFonts w:ascii="Times New Roman" w:hAnsi="Times New Roman"/>
                <w:lang w:val="hr-HR"/>
              </w:rPr>
              <w:t>Broj bodova</w:t>
            </w:r>
          </w:p>
        </w:tc>
      </w:tr>
      <w:tr w:rsidR="00171216" w14:paraId="7AD7AE67" w14:textId="77777777">
        <w:trPr>
          <w:trHeight w:val="467"/>
        </w:trPr>
        <w:tc>
          <w:tcPr>
            <w:tcW w:w="85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993FCCD" w14:textId="77777777" w:rsidR="00171216" w:rsidRDefault="00AC4781">
            <w:pPr>
              <w:pStyle w:val="TableParagraph"/>
              <w:spacing w:before="120" w:after="0"/>
              <w:ind w:left="0" w:right="170"/>
              <w:jc w:val="center"/>
              <w:rPr>
                <w:rFonts w:ascii="Times New Roman" w:hAnsi="Times New Roman"/>
                <w:lang w:val="hr-HR"/>
              </w:rPr>
            </w:pPr>
            <w:r>
              <w:rPr>
                <w:rFonts w:ascii="Times New Roman" w:hAnsi="Times New Roman"/>
                <w:lang w:val="hr-HR"/>
              </w:rPr>
              <w:t>1.</w:t>
            </w:r>
          </w:p>
        </w:tc>
        <w:tc>
          <w:tcPr>
            <w:tcW w:w="57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D5610D2" w14:textId="77777777" w:rsidR="00171216" w:rsidRDefault="00AC4781">
            <w:pPr>
              <w:pStyle w:val="TableParagraph"/>
              <w:spacing w:before="120" w:after="0"/>
              <w:ind w:left="128" w:right="170"/>
              <w:rPr>
                <w:rFonts w:ascii="Times New Roman" w:hAnsi="Times New Roman"/>
                <w:lang w:val="hr-HR"/>
              </w:rPr>
            </w:pPr>
            <w:r>
              <w:rPr>
                <w:rFonts w:ascii="Times New Roman" w:hAnsi="Times New Roman"/>
                <w:lang w:val="hr-HR"/>
              </w:rPr>
              <w:t>Cijena ponude</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9D04C03" w14:textId="77777777" w:rsidR="00171216" w:rsidRDefault="00AC4781">
            <w:pPr>
              <w:pStyle w:val="TableParagraph"/>
              <w:spacing w:before="120" w:after="0"/>
              <w:ind w:left="0" w:right="170"/>
              <w:jc w:val="center"/>
              <w:rPr>
                <w:rFonts w:ascii="Times New Roman" w:hAnsi="Times New Roman"/>
                <w:lang w:val="hr-HR"/>
              </w:rPr>
            </w:pPr>
            <w:r>
              <w:rPr>
                <w:rFonts w:ascii="Times New Roman" w:hAnsi="Times New Roman"/>
                <w:lang w:val="hr-HR"/>
              </w:rPr>
              <w:t>90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700F584" w14:textId="77777777" w:rsidR="00171216" w:rsidRDefault="00AC4781">
            <w:pPr>
              <w:pStyle w:val="TableParagraph"/>
              <w:spacing w:before="120" w:after="0"/>
              <w:ind w:left="0" w:right="170"/>
              <w:jc w:val="center"/>
              <w:rPr>
                <w:rFonts w:ascii="Times New Roman" w:hAnsi="Times New Roman"/>
                <w:lang w:val="hr-HR"/>
              </w:rPr>
            </w:pPr>
            <w:r>
              <w:rPr>
                <w:rFonts w:ascii="Times New Roman" w:hAnsi="Times New Roman"/>
                <w:lang w:val="hr-HR"/>
              </w:rPr>
              <w:t>90</w:t>
            </w:r>
          </w:p>
        </w:tc>
      </w:tr>
      <w:tr w:rsidR="00171216" w14:paraId="09FD4062" w14:textId="77777777">
        <w:trPr>
          <w:trHeight w:val="469"/>
        </w:trPr>
        <w:tc>
          <w:tcPr>
            <w:tcW w:w="85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F4AA386" w14:textId="77777777" w:rsidR="00171216" w:rsidRDefault="00AC4781">
            <w:pPr>
              <w:pStyle w:val="TableParagraph"/>
              <w:spacing w:before="120" w:after="0"/>
              <w:ind w:left="0" w:right="170"/>
              <w:jc w:val="center"/>
              <w:rPr>
                <w:rFonts w:ascii="Times New Roman" w:hAnsi="Times New Roman"/>
                <w:lang w:val="hr-HR"/>
              </w:rPr>
            </w:pPr>
            <w:r>
              <w:rPr>
                <w:rFonts w:ascii="Times New Roman" w:hAnsi="Times New Roman"/>
                <w:lang w:val="hr-HR"/>
              </w:rPr>
              <w:t>2.</w:t>
            </w:r>
          </w:p>
        </w:tc>
        <w:tc>
          <w:tcPr>
            <w:tcW w:w="57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D701A22" w14:textId="56E707F8" w:rsidR="00171216" w:rsidRDefault="00B01AFD">
            <w:pPr>
              <w:pStyle w:val="TableParagraph"/>
              <w:spacing w:before="120" w:after="0"/>
              <w:ind w:left="128" w:right="170"/>
            </w:pPr>
            <w:bookmarkStart w:id="213" w:name="_Hlk524529003"/>
            <w:r>
              <w:rPr>
                <w:rFonts w:ascii="Times New Roman" w:hAnsi="Times New Roman"/>
                <w:lang w:val="hr-HR"/>
              </w:rPr>
              <w:t>Jamstveni rok na izvedene radove (d</w:t>
            </w:r>
            <w:r w:rsidR="00AC4781">
              <w:rPr>
                <w:rFonts w:ascii="Times New Roman" w:hAnsi="Times New Roman"/>
                <w:lang w:val="hr-HR"/>
              </w:rPr>
              <w:t>odatno trajanje razdoblja odgovornosti za skrivene nedostatke</w:t>
            </w:r>
            <w:r>
              <w:rPr>
                <w:rFonts w:ascii="Times New Roman" w:hAnsi="Times New Roman"/>
                <w:lang w:val="hr-HR"/>
              </w:rPr>
              <w:t>)</w:t>
            </w:r>
            <w:bookmarkEnd w:id="213"/>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0A744A5" w14:textId="77777777" w:rsidR="00171216" w:rsidRDefault="00AC4781">
            <w:pPr>
              <w:pStyle w:val="TableParagraph"/>
              <w:spacing w:before="120" w:after="0"/>
              <w:ind w:left="0" w:right="170"/>
              <w:jc w:val="center"/>
            </w:pPr>
            <w:r>
              <w:rPr>
                <w:rFonts w:ascii="Times New Roman" w:hAnsi="Times New Roman"/>
                <w:lang w:val="hr-HR"/>
              </w:rPr>
              <w:t>10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C0153EB" w14:textId="77777777" w:rsidR="00171216" w:rsidRDefault="00AC4781">
            <w:pPr>
              <w:pStyle w:val="TableParagraph"/>
              <w:spacing w:before="120" w:after="0"/>
              <w:ind w:left="0" w:right="170"/>
              <w:jc w:val="center"/>
              <w:rPr>
                <w:rFonts w:ascii="Times New Roman" w:hAnsi="Times New Roman"/>
                <w:lang w:val="hr-HR"/>
              </w:rPr>
            </w:pPr>
            <w:r>
              <w:rPr>
                <w:rFonts w:ascii="Times New Roman" w:hAnsi="Times New Roman"/>
                <w:lang w:val="hr-HR"/>
              </w:rPr>
              <w:t>10</w:t>
            </w:r>
          </w:p>
        </w:tc>
      </w:tr>
      <w:tr w:rsidR="00171216" w14:paraId="504F23CC" w14:textId="77777777">
        <w:trPr>
          <w:trHeight w:val="469"/>
        </w:trPr>
        <w:tc>
          <w:tcPr>
            <w:tcW w:w="85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39B9331" w14:textId="77777777" w:rsidR="00171216" w:rsidRDefault="00171216">
            <w:pPr>
              <w:pStyle w:val="TableParagraph"/>
              <w:spacing w:before="120" w:after="0"/>
              <w:ind w:left="0" w:right="170"/>
              <w:rPr>
                <w:rFonts w:ascii="Times New Roman" w:hAnsi="Times New Roman"/>
                <w:lang w:val="hr-HR"/>
              </w:rPr>
            </w:pPr>
          </w:p>
        </w:tc>
        <w:tc>
          <w:tcPr>
            <w:tcW w:w="57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26AA35C" w14:textId="77777777" w:rsidR="00171216" w:rsidRDefault="00AC4781">
            <w:pPr>
              <w:pStyle w:val="TableParagraph"/>
              <w:spacing w:before="120" w:after="0"/>
              <w:ind w:left="0" w:right="170"/>
              <w:rPr>
                <w:rFonts w:ascii="Times New Roman" w:hAnsi="Times New Roman"/>
                <w:lang w:val="hr-HR"/>
              </w:rPr>
            </w:pPr>
            <w:r>
              <w:rPr>
                <w:rFonts w:ascii="Times New Roman" w:hAnsi="Times New Roman"/>
                <w:lang w:val="hr-HR"/>
              </w:rPr>
              <w:t>Maksimalni broj bodova</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009AAC2" w14:textId="77777777" w:rsidR="00171216" w:rsidRDefault="00AC4781">
            <w:pPr>
              <w:pStyle w:val="TableParagraph"/>
              <w:spacing w:before="120" w:after="0"/>
              <w:ind w:left="0" w:right="170"/>
              <w:jc w:val="center"/>
              <w:rPr>
                <w:rFonts w:ascii="Times New Roman" w:hAnsi="Times New Roman"/>
                <w:lang w:val="hr-HR"/>
              </w:rPr>
            </w:pPr>
            <w:r>
              <w:rPr>
                <w:rFonts w:ascii="Times New Roman" w:hAnsi="Times New Roman"/>
                <w:lang w:val="hr-HR"/>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DE8A001" w14:textId="77777777" w:rsidR="00171216" w:rsidRDefault="00AC4781">
            <w:pPr>
              <w:pStyle w:val="TableParagraph"/>
              <w:spacing w:before="120" w:after="0"/>
              <w:ind w:left="0" w:right="170"/>
              <w:jc w:val="center"/>
              <w:rPr>
                <w:rFonts w:ascii="Times New Roman" w:hAnsi="Times New Roman"/>
                <w:lang w:val="hr-HR"/>
              </w:rPr>
            </w:pPr>
            <w:r>
              <w:rPr>
                <w:rFonts w:ascii="Times New Roman" w:hAnsi="Times New Roman"/>
                <w:lang w:val="hr-HR"/>
              </w:rPr>
              <w:t>100</w:t>
            </w:r>
          </w:p>
        </w:tc>
      </w:tr>
    </w:tbl>
    <w:p w14:paraId="071D365C" w14:textId="77777777" w:rsidR="00171216" w:rsidRDefault="00171216">
      <w:pPr>
        <w:pStyle w:val="Tijeloteksta"/>
        <w:spacing w:before="120" w:after="0"/>
        <w:ind w:left="0" w:right="170"/>
        <w:jc w:val="left"/>
        <w:rPr>
          <w:rFonts w:cs="Calibri"/>
          <w:lang w:val="hr-HR"/>
        </w:rPr>
      </w:pPr>
    </w:p>
    <w:p w14:paraId="06BB1475" w14:textId="77777777" w:rsidR="00171216" w:rsidRDefault="00AC4781">
      <w:pPr>
        <w:pStyle w:val="Bezproreda"/>
        <w:numPr>
          <w:ilvl w:val="0"/>
          <w:numId w:val="57"/>
        </w:numPr>
      </w:pPr>
      <w:r>
        <w:rPr>
          <w:b/>
        </w:rPr>
        <w:t>Cijena ponude</w:t>
      </w:r>
    </w:p>
    <w:p w14:paraId="520C8659" w14:textId="77777777" w:rsidR="00171216" w:rsidRDefault="00AC4781">
      <w:pPr>
        <w:pStyle w:val="Bezproreda"/>
      </w:pPr>
      <w:r>
        <w:t>Ponuda s najniž</w:t>
      </w:r>
      <w:r w:rsidR="003846E9">
        <w:t>om</w:t>
      </w:r>
      <w:r>
        <w:t xml:space="preserve"> ponuđenom cijenom dobiva 90 bodova, a ostale ponude se boduju prema formuli:</w:t>
      </w:r>
    </w:p>
    <w:p w14:paraId="458AE6DD" w14:textId="77777777" w:rsidR="00171216" w:rsidRDefault="00AC4781">
      <w:pPr>
        <w:pStyle w:val="Bezproreda"/>
        <w:ind w:left="720"/>
      </w:pPr>
      <w:r>
        <w:t>C= (</w:t>
      </w:r>
      <w:proofErr w:type="spellStart"/>
      <w:r>
        <w:t>Y</w:t>
      </w:r>
      <w:r>
        <w:rPr>
          <w:vertAlign w:val="subscript"/>
        </w:rPr>
        <w:t>min</w:t>
      </w:r>
      <w:proofErr w:type="spellEnd"/>
      <w:r>
        <w:t>/</w:t>
      </w:r>
      <w:proofErr w:type="spellStart"/>
      <w:r>
        <w:t>Y</w:t>
      </w:r>
      <w:r>
        <w:rPr>
          <w:vertAlign w:val="subscript"/>
        </w:rPr>
        <w:t>p</w:t>
      </w:r>
      <w:proofErr w:type="spellEnd"/>
      <w:r>
        <w:t>) x 90</w:t>
      </w:r>
    </w:p>
    <w:p w14:paraId="7CC780A7" w14:textId="77777777" w:rsidR="00171216" w:rsidRDefault="00AC4781">
      <w:pPr>
        <w:pStyle w:val="Bezproreda"/>
        <w:ind w:left="720"/>
      </w:pPr>
      <w:r>
        <w:t>Pri čemu su:</w:t>
      </w:r>
    </w:p>
    <w:p w14:paraId="0C9F74BE" w14:textId="77777777" w:rsidR="00171216" w:rsidRDefault="00AC4781">
      <w:pPr>
        <w:pStyle w:val="Bezproreda"/>
        <w:ind w:left="720"/>
      </w:pPr>
      <w:r>
        <w:t>C=broj bodova koje je ponuda dobila za cijenu</w:t>
      </w:r>
    </w:p>
    <w:p w14:paraId="5C4E4A0E" w14:textId="77777777" w:rsidR="00171216" w:rsidRDefault="00AC4781">
      <w:pPr>
        <w:pStyle w:val="Bezproreda"/>
        <w:ind w:left="720"/>
      </w:pPr>
      <w:proofErr w:type="spellStart"/>
      <w:r>
        <w:t>Y</w:t>
      </w:r>
      <w:r>
        <w:rPr>
          <w:vertAlign w:val="subscript"/>
        </w:rPr>
        <w:t>p</w:t>
      </w:r>
      <w:proofErr w:type="spellEnd"/>
      <w:r>
        <w:t xml:space="preserve"> – cijena iz promatrane ponude</w:t>
      </w:r>
    </w:p>
    <w:p w14:paraId="427BDB4B" w14:textId="77777777" w:rsidR="00171216" w:rsidRDefault="00AC4781">
      <w:pPr>
        <w:pStyle w:val="Bezproreda"/>
        <w:ind w:left="720"/>
      </w:pPr>
      <w:proofErr w:type="spellStart"/>
      <w:r>
        <w:t>Y</w:t>
      </w:r>
      <w:r>
        <w:rPr>
          <w:vertAlign w:val="subscript"/>
        </w:rPr>
        <w:t>min</w:t>
      </w:r>
      <w:proofErr w:type="spellEnd"/>
      <w:r>
        <w:t xml:space="preserve"> – najniža ponuđena cijena ponuda</w:t>
      </w:r>
    </w:p>
    <w:p w14:paraId="2498AEC7" w14:textId="77777777" w:rsidR="00171216" w:rsidRDefault="00AC4781">
      <w:pPr>
        <w:pStyle w:val="Bezproreda"/>
        <w:ind w:left="720"/>
      </w:pPr>
      <w:r>
        <w:t>90= maksimalni broj bodova</w:t>
      </w:r>
    </w:p>
    <w:p w14:paraId="1075DCAA" w14:textId="77777777" w:rsidR="00171216" w:rsidRDefault="00171216">
      <w:pPr>
        <w:pStyle w:val="Bezproreda"/>
      </w:pPr>
    </w:p>
    <w:p w14:paraId="149F2D78" w14:textId="5CB42359" w:rsidR="00171216" w:rsidRDefault="00AC4781">
      <w:pPr>
        <w:pStyle w:val="Bezproreda"/>
        <w:numPr>
          <w:ilvl w:val="0"/>
          <w:numId w:val="57"/>
        </w:numPr>
      </w:pPr>
      <w:r>
        <w:rPr>
          <w:b/>
        </w:rPr>
        <w:t xml:space="preserve">Ponuđen </w:t>
      </w:r>
      <w:r w:rsidR="00B01AFD" w:rsidRPr="00B01AFD">
        <w:rPr>
          <w:b/>
        </w:rPr>
        <w:t xml:space="preserve">Jamstveni rok na izvedene radove </w:t>
      </w:r>
      <w:r w:rsidR="00B01AFD">
        <w:rPr>
          <w:b/>
        </w:rPr>
        <w:t>(</w:t>
      </w:r>
      <w:r>
        <w:rPr>
          <w:b/>
        </w:rPr>
        <w:t>dodatno trajanje razdoblja odgovornosti za skrivene nedostatke radova</w:t>
      </w:r>
      <w:r w:rsidR="00B01AFD">
        <w:rPr>
          <w:b/>
        </w:rPr>
        <w:t>)</w:t>
      </w:r>
      <w:r>
        <w:rPr>
          <w:b/>
        </w:rPr>
        <w:t xml:space="preserve"> </w:t>
      </w:r>
    </w:p>
    <w:p w14:paraId="39A0018D" w14:textId="77777777" w:rsidR="00171216" w:rsidRPr="003846E9" w:rsidRDefault="00AC4781">
      <w:pPr>
        <w:pStyle w:val="Bezproreda"/>
        <w:spacing w:before="120"/>
        <w:rPr>
          <w:i/>
          <w:sz w:val="22"/>
          <w:szCs w:val="20"/>
        </w:rPr>
      </w:pPr>
      <w:bookmarkStart w:id="214" w:name="_Hlk524529055"/>
      <w:r w:rsidRPr="003846E9">
        <w:rPr>
          <w:i/>
          <w:sz w:val="22"/>
          <w:szCs w:val="20"/>
        </w:rPr>
        <w:t>Pojašnjenje: Izvođač ima tri različite vrste odgovornosti za nedostatke kako slijedi:</w:t>
      </w:r>
    </w:p>
    <w:p w14:paraId="4A685776" w14:textId="77777777" w:rsidR="00171216" w:rsidRPr="003846E9" w:rsidRDefault="00AC4781">
      <w:pPr>
        <w:pStyle w:val="Bezproreda"/>
        <w:numPr>
          <w:ilvl w:val="0"/>
          <w:numId w:val="58"/>
        </w:numPr>
        <w:rPr>
          <w:i/>
          <w:sz w:val="22"/>
          <w:szCs w:val="20"/>
        </w:rPr>
      </w:pPr>
      <w:r w:rsidRPr="003846E9">
        <w:rPr>
          <w:i/>
          <w:sz w:val="22"/>
          <w:szCs w:val="20"/>
        </w:rPr>
        <w:t>Odgovornost za nedostatke radova (skriveni nedostaci) - na tu se odgovornost primjenjuju odredbe Zakona o obveznim odnosima (NN 35/05, 41/08, 125/11, 78/15, 29/18 – u daljnjem tekstu ZOO); u kojima se navodi zakonsko trajanje razdoblja odgovornosti za nedostatke radova od 2 godine (čl.605. st.2. ZOO)</w:t>
      </w:r>
    </w:p>
    <w:p w14:paraId="1FF03085" w14:textId="77777777" w:rsidR="00171216" w:rsidRPr="003846E9" w:rsidRDefault="00AC4781">
      <w:pPr>
        <w:pStyle w:val="Bezproreda"/>
        <w:numPr>
          <w:ilvl w:val="0"/>
          <w:numId w:val="58"/>
        </w:numPr>
        <w:rPr>
          <w:i/>
          <w:sz w:val="22"/>
          <w:szCs w:val="20"/>
        </w:rPr>
      </w:pPr>
      <w:r w:rsidRPr="003846E9">
        <w:rPr>
          <w:i/>
          <w:sz w:val="22"/>
          <w:szCs w:val="20"/>
        </w:rPr>
        <w:t xml:space="preserve">Odgovornost za građevinu zbog bitnih nedostataka građevine i nedostatke zemljišta - iz člana 633. do 636. ZOO; razdoblje odgovornosti za ove nedostatke je 10 godina od predaje i primitka radova (čl. 633.st.1 i 2. ZOO) </w:t>
      </w:r>
    </w:p>
    <w:p w14:paraId="5C82324F" w14:textId="77777777" w:rsidR="00171216" w:rsidRPr="003846E9" w:rsidRDefault="00AC4781">
      <w:pPr>
        <w:pStyle w:val="Bezproreda"/>
        <w:numPr>
          <w:ilvl w:val="0"/>
          <w:numId w:val="58"/>
        </w:numPr>
        <w:rPr>
          <w:i/>
          <w:sz w:val="22"/>
          <w:szCs w:val="20"/>
        </w:rPr>
      </w:pPr>
      <w:r w:rsidRPr="003846E9">
        <w:rPr>
          <w:i/>
          <w:sz w:val="22"/>
          <w:szCs w:val="20"/>
        </w:rPr>
        <w:t xml:space="preserve">Odgovornost po jamstvima za ispravnost prodane stvari (garancija), koje izdaju proizvođači opreme kao zasebne isprave (u daljnjem tekstu: garancije za opremu) 2 iz čl. 423. ZOO – koji mogu biti različitih duljina trajanja, ovisno o politici pojedinog proizvođača. </w:t>
      </w:r>
    </w:p>
    <w:p w14:paraId="09D0F24B" w14:textId="431521F4" w:rsidR="00171216" w:rsidRDefault="00B01AFD">
      <w:pPr>
        <w:pStyle w:val="Bezproreda"/>
        <w:spacing w:before="120"/>
      </w:pPr>
      <w:r>
        <w:rPr>
          <w:u w:val="single"/>
        </w:rPr>
        <w:t>Jamstveni rok na izvedene radove, odnosno p</w:t>
      </w:r>
      <w:r w:rsidR="00AC4781">
        <w:rPr>
          <w:u w:val="single"/>
        </w:rPr>
        <w:t>onuđeno dodatno trajanje razdoblja odgovornosti za skrivene nedostatke radova (točka 1) predmet je kriterija ekonomski najpovoljnije ponude</w:t>
      </w:r>
      <w:r w:rsidR="00AC4781">
        <w:t xml:space="preserve">. </w:t>
      </w:r>
    </w:p>
    <w:bookmarkEnd w:id="214"/>
    <w:p w14:paraId="2FEBE8CF" w14:textId="77777777" w:rsidR="00171216" w:rsidRPr="003846E9" w:rsidRDefault="00AC4781">
      <w:pPr>
        <w:pStyle w:val="Bezproreda"/>
        <w:spacing w:before="120"/>
        <w:rPr>
          <w:b/>
          <w:bCs/>
        </w:rPr>
      </w:pPr>
      <w:r w:rsidRPr="003846E9">
        <w:rPr>
          <w:b/>
          <w:bCs/>
        </w:rPr>
        <w:t xml:space="preserve">Ponuditelj može ponuditi dulje razdoblje trajanja odgovornosti za (skrivene) nedostatke radova od zakonom propisanog. Maksimalni rok koji se uzima u obzir je 60 mjeseci </w:t>
      </w:r>
      <w:r w:rsidR="00423674">
        <w:rPr>
          <w:b/>
          <w:bCs/>
        </w:rPr>
        <w:t>(5 godina)</w:t>
      </w:r>
      <w:r w:rsidRPr="003846E9">
        <w:rPr>
          <w:b/>
          <w:bCs/>
        </w:rPr>
        <w:t xml:space="preserve">. </w:t>
      </w:r>
      <w:r w:rsidR="00423674">
        <w:rPr>
          <w:b/>
          <w:bCs/>
        </w:rPr>
        <w:t xml:space="preserve">Navedeni maksimalni rok uključuje i </w:t>
      </w:r>
      <w:r w:rsidR="00423674" w:rsidRPr="00423674">
        <w:rPr>
          <w:b/>
          <w:bCs/>
        </w:rPr>
        <w:t>zakonsko trajanje razdoblja odgovornosti za nedostatke radova od 2 godine</w:t>
      </w:r>
      <w:r w:rsidR="00423674">
        <w:rPr>
          <w:b/>
          <w:bCs/>
        </w:rPr>
        <w:t>.</w:t>
      </w:r>
    </w:p>
    <w:p w14:paraId="084F2492" w14:textId="77777777" w:rsidR="00171216" w:rsidRDefault="00AC4781" w:rsidP="00423674">
      <w:pPr>
        <w:pStyle w:val="Bezproreda"/>
        <w:spacing w:before="120" w:after="60"/>
      </w:pPr>
      <w:r>
        <w:t>Ukoliko se nudi dodatno trajanje razdoblja odgovornosti za nedostatke radova duže od 60 mjeseci, smatrat će se da je ponuđen maksimalni rok koji se uzima u obzir. Ponuda u kojoj je iskazan najduže trajanje razdoblja odgovornosti za nedostatke radova dobiva 10 bodova, a ostale ponude će dobiti manje bodova prema sljedećoj formuli:</w:t>
      </w:r>
    </w:p>
    <w:p w14:paraId="5F3AA092" w14:textId="77777777" w:rsidR="00171216" w:rsidRDefault="00AC4781">
      <w:pPr>
        <w:pStyle w:val="Bezproreda"/>
        <w:ind w:left="720"/>
      </w:pPr>
      <w:r>
        <w:t>J= (</w:t>
      </w:r>
      <w:proofErr w:type="spellStart"/>
      <w:r>
        <w:t>Jo</w:t>
      </w:r>
      <w:proofErr w:type="spellEnd"/>
      <w:r>
        <w:t>/</w:t>
      </w:r>
      <w:proofErr w:type="spellStart"/>
      <w:r>
        <w:t>Jn</w:t>
      </w:r>
      <w:proofErr w:type="spellEnd"/>
      <w:r>
        <w:t>) *10</w:t>
      </w:r>
    </w:p>
    <w:p w14:paraId="672EEF55" w14:textId="77777777" w:rsidR="00171216" w:rsidRDefault="00AC4781">
      <w:pPr>
        <w:pStyle w:val="Bezproreda"/>
        <w:ind w:left="720"/>
      </w:pPr>
      <w:r>
        <w:t>J= broj bodova koje je dobila ponuda za ponuđeno dodatno trajanje razdoblja odgovornosti za nedostatke radova</w:t>
      </w:r>
    </w:p>
    <w:p w14:paraId="0EA0781C" w14:textId="77777777" w:rsidR="00171216" w:rsidRDefault="00AC4781">
      <w:pPr>
        <w:pStyle w:val="Bezproreda"/>
        <w:ind w:left="720"/>
      </w:pPr>
      <w:proofErr w:type="spellStart"/>
      <w:r>
        <w:t>Jn</w:t>
      </w:r>
      <w:proofErr w:type="spellEnd"/>
      <w:r>
        <w:t xml:space="preserve">= najduže dodatno trajanje razdoblja odgovornosti za nedostatke radova </w:t>
      </w:r>
    </w:p>
    <w:p w14:paraId="3D2C70AF" w14:textId="77777777" w:rsidR="00171216" w:rsidRDefault="00AC4781">
      <w:pPr>
        <w:pStyle w:val="Bezproreda"/>
        <w:ind w:left="720"/>
      </w:pPr>
      <w:proofErr w:type="spellStart"/>
      <w:r>
        <w:t>Jo</w:t>
      </w:r>
      <w:proofErr w:type="spellEnd"/>
      <w:r>
        <w:t>= dodatno trajanje razdoblja odgovornosti za nedostatke radova koje je ponuđeno u ponudi koja se ocjenjuje</w:t>
      </w:r>
    </w:p>
    <w:p w14:paraId="6CEBD159" w14:textId="77777777" w:rsidR="00171216" w:rsidRDefault="00AC4781">
      <w:pPr>
        <w:pStyle w:val="Bezproreda"/>
        <w:ind w:left="720"/>
      </w:pPr>
      <w:r>
        <w:lastRenderedPageBreak/>
        <w:t>10= maksimalni broj bodova</w:t>
      </w:r>
    </w:p>
    <w:p w14:paraId="2DCB3320" w14:textId="4BBD6543" w:rsidR="00171216" w:rsidRDefault="00AC4781" w:rsidP="00423674">
      <w:pPr>
        <w:pStyle w:val="Bezproreda"/>
        <w:spacing w:before="120" w:after="120"/>
      </w:pPr>
      <w:r>
        <w:t>Dodatno trajanje razdoblja odgovornosti za nedostatke radova moguće je iskazivati isključivo cijelim brojem (ne decimalnim) u mjesecima (npr. 24, 36, 48 i sl.), a dostavlja se u obliku izjave ponuditelja, te se dostavlja u sklopu predaje ponude putem EOJN RH.</w:t>
      </w:r>
      <w:r w:rsidR="00367B38">
        <w:t xml:space="preserve"> Predložak Izjave o jamstvenom roku za izvedene radove naručitelj je objavio u sklopu ove dokumentacije o nabavi. Ponuditelji su slobodni koristiti vlastiti predložak Izjave.</w:t>
      </w:r>
    </w:p>
    <w:p w14:paraId="67752CC3" w14:textId="77777777" w:rsidR="00171216" w:rsidRDefault="00AC4781">
      <w:pPr>
        <w:pStyle w:val="Bezproreda"/>
        <w:spacing w:after="120"/>
      </w:pPr>
      <w:r>
        <w:t>Ukoliko izjava nije dostavljena u roku za dostavu ponuda ili ne sadrži navod o trajanju dodatnog trajanja razdoblja odgovornosti za nedostatke radova smatrat će se da ponuditelj nudi minimalni zakonski rok.</w:t>
      </w:r>
    </w:p>
    <w:p w14:paraId="15432263" w14:textId="77777777" w:rsidR="00171216" w:rsidRDefault="00AC4781">
      <w:pPr>
        <w:pStyle w:val="Bezproreda"/>
        <w:spacing w:after="120"/>
      </w:pPr>
      <w:r>
        <w:t>Ponuđeno trajanje razdoblja odgovornosti za nedostatke radova ne utječe na odgovornost izvođača za nedostatke građevine koji se tiču ispunjavanja zakonom određenih bitnih zahtjeva za građevinu ako se ti nedostaci pokažu za vrijeme od deset godina od predaje i primitka radova sukladno Zakonu o obveznim odnosima.</w:t>
      </w:r>
    </w:p>
    <w:p w14:paraId="4B8AF8DF" w14:textId="77777777" w:rsidR="00171216" w:rsidRDefault="00AC4781">
      <w:pPr>
        <w:pStyle w:val="Bezproreda"/>
        <w:spacing w:after="120"/>
      </w:pPr>
      <w:r>
        <w:t>Ako su dvije ili više valjanih ponuda jednako rangirane prema kriteriju za odabir ponude, naručitelj će odabrati ponudu koja je zaprimljena ranije.</w:t>
      </w:r>
    </w:p>
    <w:p w14:paraId="2D7A52BD" w14:textId="77777777" w:rsidR="00171216" w:rsidRDefault="00AC4781">
      <w:pPr>
        <w:pStyle w:val="podnaslov"/>
        <w:outlineLvl w:val="9"/>
      </w:pPr>
      <w:bookmarkStart w:id="215" w:name="_Toc516686923"/>
      <w:bookmarkStart w:id="216" w:name="_Toc517359684"/>
      <w:bookmarkStart w:id="217" w:name="_Toc517803818"/>
      <w:bookmarkStart w:id="218" w:name="_Toc518036410"/>
      <w:bookmarkStart w:id="219" w:name="_Toc518373880"/>
      <w:bookmarkStart w:id="220" w:name="_Toc519440191"/>
      <w:r>
        <w:t>6.5. Jezik i pismo ponude</w:t>
      </w:r>
      <w:bookmarkEnd w:id="215"/>
      <w:bookmarkEnd w:id="216"/>
      <w:bookmarkEnd w:id="217"/>
      <w:bookmarkEnd w:id="218"/>
      <w:bookmarkEnd w:id="219"/>
      <w:bookmarkEnd w:id="220"/>
    </w:p>
    <w:p w14:paraId="48C4DA53" w14:textId="77777777" w:rsidR="00423674" w:rsidRPr="00F55DED" w:rsidRDefault="00423674" w:rsidP="00423674">
      <w:pPr>
        <w:rPr>
          <w:rFonts w:cs="Arial"/>
        </w:rPr>
      </w:pPr>
      <w:r w:rsidRPr="00F55DED">
        <w:rPr>
          <w:rFonts w:cs="Arial"/>
        </w:rPr>
        <w:t xml:space="preserve">Ponuda se, zajedno s pripadajućom dokumentacijom, izrađuje na hrvatskom jeziku i latiničnom pismu. U slučaju navođenja pojedinačnih stručnih termina, jezičnih konstrukcija, naziva publikacija, projekata i sl. na drugom jeziku koji se uobičajeno u praksi koriste vezano uz predmet nabave, te ih </w:t>
      </w:r>
      <w:r w:rsidR="00F55DED" w:rsidRPr="00F55DED">
        <w:rPr>
          <w:rFonts w:cs="Arial"/>
        </w:rPr>
        <w:t>n</w:t>
      </w:r>
      <w:r w:rsidRPr="00F55DED">
        <w:rPr>
          <w:rFonts w:cs="Arial"/>
        </w:rPr>
        <w:t>aručitelj razumije, smatrat će se da je ponuda izrađena na hrvatskom jeziku. U slučaju nedoumica oko takvih termina i izraza, Naručitelj može tražiti razjašnjenje sukladno čl. 293. ZJN 2016.</w:t>
      </w:r>
    </w:p>
    <w:p w14:paraId="42F88ECC" w14:textId="77777777" w:rsidR="00423674" w:rsidRPr="00F55DED" w:rsidRDefault="00423674" w:rsidP="00423674">
      <w:pPr>
        <w:rPr>
          <w:rFonts w:cs="Arial"/>
        </w:rPr>
      </w:pPr>
      <w:r w:rsidRPr="00F55DED">
        <w:rPr>
          <w:rFonts w:cs="Arial"/>
        </w:rPr>
        <w:t>Pri izradi ponude ponuditelj se mora pridržavati zahtjeva i uvjeta iz dokumentacije o nabavi, te ne smije mijenjati ni nadopunjavati tekst dokumentacije o nabavi.</w:t>
      </w:r>
    </w:p>
    <w:p w14:paraId="548B107C" w14:textId="77777777" w:rsidR="00171216" w:rsidRDefault="00AC4781">
      <w:pPr>
        <w:pStyle w:val="podnaslov"/>
        <w:outlineLvl w:val="9"/>
      </w:pPr>
      <w:bookmarkStart w:id="221" w:name="_Toc516686924"/>
      <w:bookmarkStart w:id="222" w:name="_Toc517359685"/>
      <w:bookmarkStart w:id="223" w:name="_Toc517803819"/>
      <w:bookmarkStart w:id="224" w:name="_Toc518036411"/>
      <w:bookmarkStart w:id="225" w:name="_Toc518373881"/>
      <w:bookmarkStart w:id="226" w:name="_Toc519440192"/>
      <w:r>
        <w:t>6.6. Rok valjanosti ponude</w:t>
      </w:r>
      <w:bookmarkEnd w:id="221"/>
      <w:bookmarkEnd w:id="222"/>
      <w:bookmarkEnd w:id="223"/>
      <w:bookmarkEnd w:id="224"/>
      <w:bookmarkEnd w:id="225"/>
      <w:bookmarkEnd w:id="226"/>
    </w:p>
    <w:p w14:paraId="76043FDB" w14:textId="77777777" w:rsidR="00171216" w:rsidRDefault="00AC4781">
      <w:pPr>
        <w:pStyle w:val="Tijeloteksta"/>
        <w:spacing w:before="120" w:after="0"/>
        <w:ind w:left="0" w:right="95"/>
        <w:rPr>
          <w:rFonts w:ascii="Times New Roman" w:hAnsi="Times New Roman"/>
          <w:sz w:val="24"/>
          <w:lang w:val="hr-HR"/>
        </w:rPr>
      </w:pPr>
      <w:r>
        <w:rPr>
          <w:rFonts w:ascii="Times New Roman" w:hAnsi="Times New Roman"/>
          <w:sz w:val="24"/>
          <w:lang w:val="hr-HR"/>
        </w:rPr>
        <w:t xml:space="preserve">Rok valjanosti ponude mora biti naveden u ponudi. Valjanost ponude je najmanje </w:t>
      </w:r>
      <w:r w:rsidR="00F55DED">
        <w:rPr>
          <w:rFonts w:ascii="Times New Roman" w:hAnsi="Times New Roman"/>
          <w:sz w:val="24"/>
          <w:lang w:val="hr-HR"/>
        </w:rPr>
        <w:t xml:space="preserve">4 mjeseca </w:t>
      </w:r>
      <w:r>
        <w:rPr>
          <w:rFonts w:ascii="Times New Roman" w:hAnsi="Times New Roman"/>
          <w:sz w:val="24"/>
          <w:lang w:val="hr-HR"/>
        </w:rPr>
        <w:t>od dana javnog otvaranja ponuda. Naručitelj može pisanim putem zatražiti produljenje roka valjanosti ponude.</w:t>
      </w:r>
    </w:p>
    <w:p w14:paraId="1C12BA75" w14:textId="77777777" w:rsidR="00171216" w:rsidRDefault="00AC4781">
      <w:pPr>
        <w:pStyle w:val="naslov"/>
        <w:outlineLvl w:val="9"/>
      </w:pPr>
      <w:bookmarkStart w:id="227" w:name="_Toc516686925"/>
      <w:bookmarkStart w:id="228" w:name="_Toc517359686"/>
      <w:bookmarkStart w:id="229" w:name="_Toc517803820"/>
      <w:bookmarkStart w:id="230" w:name="_Toc518036412"/>
      <w:bookmarkStart w:id="231" w:name="_Toc518373882"/>
      <w:bookmarkStart w:id="232" w:name="_Toc519440193"/>
      <w:r>
        <w:t>7. OSTALE ODREDBE</w:t>
      </w:r>
      <w:bookmarkEnd w:id="227"/>
      <w:bookmarkEnd w:id="228"/>
      <w:bookmarkEnd w:id="229"/>
      <w:bookmarkEnd w:id="230"/>
      <w:bookmarkEnd w:id="231"/>
      <w:bookmarkEnd w:id="232"/>
    </w:p>
    <w:p w14:paraId="1587E4C3" w14:textId="77777777" w:rsidR="00171216" w:rsidRDefault="00AC4781">
      <w:pPr>
        <w:pStyle w:val="podnaslov"/>
        <w:outlineLvl w:val="9"/>
      </w:pPr>
      <w:bookmarkStart w:id="233" w:name="_Toc516686926"/>
      <w:bookmarkStart w:id="234" w:name="_Toc517359687"/>
      <w:bookmarkStart w:id="235" w:name="_Toc517803821"/>
      <w:bookmarkStart w:id="236" w:name="_Toc518036413"/>
      <w:bookmarkStart w:id="237" w:name="_Toc518373883"/>
      <w:bookmarkStart w:id="238" w:name="_Toc519440194"/>
      <w:r>
        <w:t>7.1. Termin obilaska lokacije</w:t>
      </w:r>
      <w:bookmarkEnd w:id="233"/>
      <w:bookmarkEnd w:id="234"/>
      <w:bookmarkEnd w:id="235"/>
      <w:bookmarkEnd w:id="236"/>
      <w:bookmarkEnd w:id="237"/>
      <w:bookmarkEnd w:id="238"/>
    </w:p>
    <w:p w14:paraId="195FC08B" w14:textId="77777777" w:rsidR="00171216" w:rsidRDefault="00AC4781">
      <w:pPr>
        <w:pStyle w:val="Tijeloteksta"/>
        <w:ind w:left="0" w:right="95"/>
        <w:rPr>
          <w:rFonts w:ascii="Times New Roman" w:hAnsi="Times New Roman"/>
          <w:sz w:val="24"/>
          <w:lang w:val="hr-HR"/>
        </w:rPr>
      </w:pPr>
      <w:r>
        <w:rPr>
          <w:rFonts w:ascii="Times New Roman" w:hAnsi="Times New Roman"/>
          <w:sz w:val="24"/>
          <w:lang w:val="hr-HR"/>
        </w:rPr>
        <w:t>Ponuditelj</w:t>
      </w:r>
      <w:r w:rsidR="00F55DED">
        <w:rPr>
          <w:rFonts w:ascii="Times New Roman" w:hAnsi="Times New Roman"/>
          <w:sz w:val="24"/>
          <w:lang w:val="hr-HR"/>
        </w:rPr>
        <w:t xml:space="preserve">ima se preporuča obilazak lokacije u cilju upoznavanja </w:t>
      </w:r>
      <w:r>
        <w:rPr>
          <w:rFonts w:ascii="Times New Roman" w:hAnsi="Times New Roman"/>
          <w:sz w:val="24"/>
          <w:lang w:val="hr-HR"/>
        </w:rPr>
        <w:t xml:space="preserve">s uvjetima za izvođenje radova, jer iz razloga nepoznavanja istih neće imati pravo na kasniju izmjenu svoje ponude (nakon isteka roka za dostavu ponuda) ili bilo koje druge odredbe iz </w:t>
      </w:r>
      <w:r w:rsidR="00B85341">
        <w:rPr>
          <w:rFonts w:ascii="Times New Roman" w:hAnsi="Times New Roman"/>
          <w:sz w:val="24"/>
          <w:lang w:val="hr-HR"/>
        </w:rPr>
        <w:t>d</w:t>
      </w:r>
      <w:r>
        <w:rPr>
          <w:rFonts w:ascii="Times New Roman" w:hAnsi="Times New Roman"/>
          <w:sz w:val="24"/>
          <w:lang w:val="hr-HR"/>
        </w:rPr>
        <w:t>okumentacije o nabavi.</w:t>
      </w:r>
    </w:p>
    <w:p w14:paraId="096A54B7" w14:textId="77777777" w:rsidR="00F55DED" w:rsidRDefault="00F55DED" w:rsidP="00F55DED">
      <w:pPr>
        <w:pStyle w:val="Tijeloteksta"/>
        <w:spacing w:before="120" w:after="0"/>
        <w:ind w:left="0" w:right="95"/>
        <w:rPr>
          <w:rFonts w:ascii="Times New Roman" w:hAnsi="Times New Roman"/>
          <w:sz w:val="24"/>
          <w:lang w:val="hr-HR"/>
        </w:rPr>
      </w:pPr>
      <w:r>
        <w:rPr>
          <w:rFonts w:ascii="Times New Roman" w:hAnsi="Times New Roman"/>
          <w:sz w:val="24"/>
          <w:lang w:val="hr-HR"/>
        </w:rPr>
        <w:t xml:space="preserve">Zainteresirani gospodarski subjekt može izvršiti pregled lokacije zbog ocjene njezinog građevinskog stanja, radova obuhvaćenih troškovnikom, uvjeta organizacije gradilišta, načina i mogućnosti pristupa, mogućnost zauzimanja javne površine, i sl. kako bi za sebe i na vlastitu odgovornost prikupili sve informacije koje su potrebne za izradu ponude. </w:t>
      </w:r>
    </w:p>
    <w:p w14:paraId="4F409725" w14:textId="00C219E5" w:rsidR="00F55DED" w:rsidRDefault="00F55DED" w:rsidP="00F55DED">
      <w:pPr>
        <w:pStyle w:val="Tijeloteksta"/>
        <w:spacing w:before="120"/>
        <w:ind w:left="0" w:right="96"/>
      </w:pPr>
      <w:r>
        <w:rPr>
          <w:rFonts w:ascii="Times New Roman" w:hAnsi="Times New Roman"/>
          <w:sz w:val="24"/>
          <w:lang w:val="hr-HR"/>
        </w:rPr>
        <w:t>Ponuditelji mogu, uz prethodnu najavu naručitelju na e</w:t>
      </w:r>
      <w:r w:rsidRPr="00F55DED">
        <w:rPr>
          <w:rFonts w:ascii="Times New Roman" w:hAnsi="Times New Roman"/>
          <w:sz w:val="24"/>
          <w:lang w:val="hr-HR"/>
        </w:rPr>
        <w:t xml:space="preserve">-poštu </w:t>
      </w:r>
      <w:hyperlink r:id="rId16" w:history="1">
        <w:r w:rsidR="00F27ED5">
          <w:rPr>
            <w:rStyle w:val="Hiperveza"/>
            <w:color w:val="70AD47" w:themeColor="accent6"/>
          </w:rPr>
          <w:t>lucka.uprava.novalja@gs.ht.hr</w:t>
        </w:r>
      </w:hyperlink>
      <w:r>
        <w:rPr>
          <w:rFonts w:ascii="Times New Roman" w:hAnsi="Times New Roman"/>
          <w:color w:val="FF0000"/>
          <w:sz w:val="24"/>
          <w:lang w:val="hr-HR"/>
        </w:rPr>
        <w:t xml:space="preserve"> </w:t>
      </w:r>
      <w:r>
        <w:rPr>
          <w:rFonts w:ascii="Times New Roman" w:hAnsi="Times New Roman"/>
          <w:sz w:val="24"/>
          <w:lang w:val="hr-HR"/>
        </w:rPr>
        <w:t xml:space="preserve">zatražiti obilazak buduće lokacije gradilišta uz pratnju naručitelja. Troškove posjeta budućeg gradilišta snosi zainteresirani gospodarski subjekt. Zahtijevanje dodatnih informacija i objašnjenja (uključivo i one koji su posljedica – rezultat obilaska) obrađivati će se sukladno članku 202. ZJN 2016. </w:t>
      </w:r>
    </w:p>
    <w:p w14:paraId="7BF335CA" w14:textId="77777777" w:rsidR="00171216" w:rsidRDefault="00AC4781">
      <w:pPr>
        <w:pStyle w:val="Tijeloteksta"/>
        <w:spacing w:after="0"/>
        <w:ind w:left="0" w:right="95"/>
        <w:rPr>
          <w:rFonts w:ascii="Times New Roman" w:hAnsi="Times New Roman"/>
          <w:sz w:val="24"/>
          <w:lang w:val="hr-HR"/>
        </w:rPr>
      </w:pPr>
      <w:r>
        <w:rPr>
          <w:rFonts w:ascii="Times New Roman" w:hAnsi="Times New Roman"/>
          <w:sz w:val="24"/>
          <w:lang w:val="hr-HR"/>
        </w:rPr>
        <w:t xml:space="preserve">Ponuditelj je obvezan pri formiranju cijene uzeti u obzir sljedeće: </w:t>
      </w:r>
    </w:p>
    <w:p w14:paraId="3C636DEF" w14:textId="77777777" w:rsidR="00171216" w:rsidRDefault="00AC4781">
      <w:pPr>
        <w:pStyle w:val="Tijeloteksta"/>
        <w:spacing w:after="0"/>
        <w:ind w:left="284" w:right="96" w:hanging="284"/>
        <w:rPr>
          <w:rFonts w:ascii="Times New Roman" w:hAnsi="Times New Roman"/>
          <w:sz w:val="24"/>
          <w:lang w:val="hr-HR"/>
        </w:rPr>
      </w:pPr>
      <w:r>
        <w:rPr>
          <w:rFonts w:ascii="Times New Roman" w:hAnsi="Times New Roman"/>
          <w:sz w:val="24"/>
          <w:lang w:val="hr-HR"/>
        </w:rPr>
        <w:lastRenderedPageBreak/>
        <w:t>-</w:t>
      </w:r>
      <w:r>
        <w:rPr>
          <w:rFonts w:ascii="Times New Roman" w:hAnsi="Times New Roman"/>
          <w:sz w:val="24"/>
          <w:lang w:val="hr-HR"/>
        </w:rPr>
        <w:tab/>
        <w:t>sav potreban rad, materijal, alat, dobavu i dopremu na gradilište materijala i opreme, kao i ugradnju opreme</w:t>
      </w:r>
    </w:p>
    <w:p w14:paraId="4D7D44DD" w14:textId="77777777" w:rsidR="00171216" w:rsidRDefault="00AC4781">
      <w:pPr>
        <w:pStyle w:val="Tijeloteksta"/>
        <w:spacing w:after="0"/>
        <w:ind w:left="284" w:right="96" w:hanging="284"/>
        <w:rPr>
          <w:rFonts w:ascii="Times New Roman" w:hAnsi="Times New Roman"/>
          <w:sz w:val="24"/>
          <w:lang w:val="hr-HR"/>
        </w:rPr>
      </w:pPr>
      <w:r>
        <w:rPr>
          <w:rFonts w:ascii="Times New Roman" w:hAnsi="Times New Roman"/>
          <w:sz w:val="24"/>
          <w:lang w:val="hr-HR"/>
        </w:rPr>
        <w:t>-</w:t>
      </w:r>
      <w:r>
        <w:rPr>
          <w:rFonts w:ascii="Times New Roman" w:hAnsi="Times New Roman"/>
          <w:sz w:val="24"/>
          <w:lang w:val="hr-HR"/>
        </w:rPr>
        <w:tab/>
        <w:t>troškove pripreme i organizacije gradilišta, te eventualne troškove vezane za zauzeće javne površine, elaborate i sl., kao i troškove uklanjanja opreme i materijala, otpada i sl. s gradilišta,</w:t>
      </w:r>
    </w:p>
    <w:p w14:paraId="59C7A05C" w14:textId="77777777" w:rsidR="00F55DED" w:rsidRDefault="00AC4781">
      <w:pPr>
        <w:pStyle w:val="Tijeloteksta"/>
        <w:spacing w:after="0"/>
        <w:ind w:left="284" w:right="96" w:hanging="284"/>
        <w:rPr>
          <w:rFonts w:ascii="Times New Roman" w:hAnsi="Times New Roman"/>
          <w:sz w:val="24"/>
          <w:lang w:val="hr-HR"/>
        </w:rPr>
      </w:pPr>
      <w:r>
        <w:rPr>
          <w:rFonts w:ascii="Times New Roman" w:hAnsi="Times New Roman"/>
          <w:sz w:val="24"/>
          <w:lang w:val="hr-HR"/>
        </w:rPr>
        <w:t>-</w:t>
      </w:r>
      <w:r>
        <w:rPr>
          <w:rFonts w:ascii="Times New Roman" w:hAnsi="Times New Roman"/>
          <w:sz w:val="24"/>
          <w:lang w:val="hr-HR"/>
        </w:rPr>
        <w:tab/>
        <w:t>troškove svih potrebnih ispitivanja i pribavljanja potrebne dokumentacije i potrebnih atesta, kojima se dokazuje kakvoća izvedenih radova i ugrađenih proizvoda i materijala.</w:t>
      </w:r>
    </w:p>
    <w:p w14:paraId="5A5FCD9A" w14:textId="77777777" w:rsidR="00171216" w:rsidRDefault="00F55DED">
      <w:pPr>
        <w:pStyle w:val="Tijeloteksta"/>
        <w:spacing w:after="0"/>
        <w:ind w:left="284" w:right="96" w:hanging="284"/>
        <w:rPr>
          <w:rFonts w:ascii="Times New Roman" w:hAnsi="Times New Roman"/>
          <w:sz w:val="24"/>
          <w:lang w:val="hr-HR"/>
        </w:rPr>
      </w:pPr>
      <w:r>
        <w:rPr>
          <w:rFonts w:ascii="Times New Roman" w:hAnsi="Times New Roman"/>
          <w:sz w:val="24"/>
          <w:lang w:val="hr-HR"/>
        </w:rPr>
        <w:t>- s</w:t>
      </w:r>
      <w:r w:rsidR="00AC4781">
        <w:rPr>
          <w:rFonts w:ascii="Times New Roman" w:hAnsi="Times New Roman"/>
          <w:sz w:val="24"/>
          <w:lang w:val="hr-HR"/>
        </w:rPr>
        <w:t>vi ugrađeni materijali i proizvodi moraju odgovarati važećim tehničkim propisima i standardima, propisima zaštite na radu i ostalim pozitivnim propisima Republike Hrvatske.</w:t>
      </w:r>
    </w:p>
    <w:p w14:paraId="285F612B" w14:textId="77777777" w:rsidR="00171216" w:rsidRDefault="00AC4781">
      <w:pPr>
        <w:pStyle w:val="Tijeloteksta"/>
        <w:spacing w:before="120" w:after="0"/>
        <w:ind w:left="0" w:right="95"/>
      </w:pPr>
      <w:r>
        <w:rPr>
          <w:rFonts w:ascii="Times New Roman" w:hAnsi="Times New Roman"/>
          <w:sz w:val="24"/>
          <w:lang w:val="hr-HR"/>
        </w:rPr>
        <w:t>Predajom ponude smatra se da je ponuditelj upoznat sa stanjem lokacije.</w:t>
      </w:r>
    </w:p>
    <w:p w14:paraId="6E1F6863" w14:textId="77777777" w:rsidR="00171216" w:rsidRDefault="00AC4781">
      <w:pPr>
        <w:pStyle w:val="podnaslov"/>
        <w:outlineLvl w:val="9"/>
      </w:pPr>
      <w:bookmarkStart w:id="239" w:name="_Toc516686927"/>
      <w:bookmarkStart w:id="240" w:name="_Toc517359688"/>
      <w:bookmarkStart w:id="241" w:name="_Toc517803822"/>
      <w:bookmarkStart w:id="242" w:name="_Toc518036414"/>
      <w:bookmarkStart w:id="243" w:name="_Toc518373884"/>
      <w:bookmarkStart w:id="244" w:name="_Toc519440195"/>
      <w:r>
        <w:t>7.2. Odredbe koje se odnose na zajednicu gospodarskih subjekata (ponuditelja)</w:t>
      </w:r>
      <w:bookmarkEnd w:id="239"/>
      <w:bookmarkEnd w:id="240"/>
      <w:bookmarkEnd w:id="241"/>
      <w:bookmarkEnd w:id="242"/>
      <w:bookmarkEnd w:id="243"/>
      <w:bookmarkEnd w:id="244"/>
    </w:p>
    <w:p w14:paraId="45F49FE4" w14:textId="77777777" w:rsidR="00171216" w:rsidRDefault="00AC4781">
      <w:pPr>
        <w:pStyle w:val="Tijeloteksta"/>
        <w:ind w:left="0" w:right="95"/>
        <w:rPr>
          <w:rFonts w:ascii="Times New Roman" w:hAnsi="Times New Roman"/>
          <w:sz w:val="24"/>
          <w:lang w:val="hr-HR"/>
        </w:rPr>
      </w:pPr>
      <w:r>
        <w:rPr>
          <w:rFonts w:ascii="Times New Roman" w:hAnsi="Times New Roman"/>
          <w:sz w:val="24"/>
          <w:lang w:val="hr-HR"/>
        </w:rPr>
        <w:t>Zajednica gospodarskih subjekata je udruženje fizičkih ili pravnih osoba, koja na tržištu nudi izvođenje radova ili posla, isporuku robe ili pružanje usluga.</w:t>
      </w:r>
    </w:p>
    <w:p w14:paraId="54A6C678" w14:textId="77777777" w:rsidR="00171216" w:rsidRDefault="00AC4781">
      <w:pPr>
        <w:pStyle w:val="Tijeloteksta"/>
        <w:ind w:left="0" w:right="95"/>
        <w:rPr>
          <w:rFonts w:ascii="Times New Roman" w:hAnsi="Times New Roman"/>
          <w:sz w:val="24"/>
          <w:lang w:val="hr-HR"/>
        </w:rPr>
      </w:pPr>
      <w:r>
        <w:rPr>
          <w:rFonts w:ascii="Times New Roman" w:hAnsi="Times New Roman"/>
          <w:sz w:val="24"/>
          <w:lang w:val="hr-HR"/>
        </w:rPr>
        <w:t>Zajednica gospodarskih subjekata u svojoj ponudi prilaže e-ESPD obrazac za svakog od članova zajednice gospodarskih subjekata.</w:t>
      </w:r>
    </w:p>
    <w:p w14:paraId="1D18BEDD" w14:textId="77777777" w:rsidR="00171216" w:rsidRDefault="00AC4781">
      <w:pPr>
        <w:pStyle w:val="Tijeloteksta"/>
        <w:ind w:left="0" w:right="95"/>
        <w:rPr>
          <w:rFonts w:ascii="Times New Roman" w:hAnsi="Times New Roman"/>
          <w:sz w:val="24"/>
          <w:lang w:val="hr-HR"/>
        </w:rPr>
      </w:pPr>
      <w:r>
        <w:rPr>
          <w:rFonts w:ascii="Times New Roman" w:hAnsi="Times New Roman"/>
          <w:sz w:val="24"/>
          <w:lang w:val="hr-HR"/>
        </w:rPr>
        <w:t>Ukoliko predmet nabave nudi zajednica gospodarskih subjekta, isti su obvezni ispuniti sve podatke koji se u Ponudbenom listu u EOJN traže, a osobito dio predmeta nabave, količinski dio, vrijednosni dio te postotni dio svakog člana zajednice gospodarskih subjekata.</w:t>
      </w:r>
    </w:p>
    <w:p w14:paraId="595EF2E2" w14:textId="77777777" w:rsidR="00CC0FA2" w:rsidRPr="00C143C0" w:rsidRDefault="00CC0FA2" w:rsidP="00CC0FA2">
      <w:pPr>
        <w:pStyle w:val="Tekstkomentara"/>
        <w:rPr>
          <w:rFonts w:ascii="Times New Roman" w:hAnsi="Times New Roman"/>
          <w:sz w:val="24"/>
          <w:szCs w:val="22"/>
          <w:lang w:val="hr-BA"/>
        </w:rPr>
      </w:pPr>
      <w:bookmarkStart w:id="245" w:name="_Hlk526498167"/>
      <w:r w:rsidRPr="00C143C0">
        <w:rPr>
          <w:rFonts w:ascii="Times New Roman" w:hAnsi="Times New Roman"/>
          <w:sz w:val="24"/>
          <w:szCs w:val="22"/>
          <w:lang w:val="hr-BA"/>
        </w:rPr>
        <w:t>Odgovornost gospodarskih subjekata iz zajednice gospodarskih subjekata u dijelu izvršenja ugovora je solidarna.</w:t>
      </w:r>
    </w:p>
    <w:bookmarkEnd w:id="245"/>
    <w:p w14:paraId="2A98B6B3" w14:textId="77777777" w:rsidR="00CC0FA2" w:rsidRPr="00C143C0" w:rsidRDefault="00CC0FA2" w:rsidP="00CC0FA2">
      <w:pPr>
        <w:pStyle w:val="Tijeloteksta"/>
        <w:ind w:left="0" w:right="95"/>
        <w:rPr>
          <w:rFonts w:ascii="Times New Roman" w:hAnsi="Times New Roman"/>
          <w:sz w:val="24"/>
          <w:lang w:val="hr-BA"/>
        </w:rPr>
      </w:pPr>
      <w:r w:rsidRPr="00C143C0">
        <w:rPr>
          <w:rFonts w:ascii="Times New Roman" w:hAnsi="Times New Roman"/>
          <w:sz w:val="24"/>
          <w:lang w:val="hr-BA"/>
        </w:rPr>
        <w:t>Naručitelj neposredno plaća svakom članu zajednice gospodarskih subjekata za onaj dio ugovora koji je on izvršio, ako zajednica gospodarskih subjekata ne odredi drugačije</w:t>
      </w:r>
      <w:r w:rsidR="00C143C0">
        <w:rPr>
          <w:rFonts w:ascii="Times New Roman" w:hAnsi="Times New Roman"/>
          <w:sz w:val="24"/>
          <w:lang w:val="hr-BA"/>
        </w:rPr>
        <w:t>.</w:t>
      </w:r>
    </w:p>
    <w:p w14:paraId="3FA5A866" w14:textId="77777777" w:rsidR="00171216" w:rsidRDefault="00AC4781">
      <w:pPr>
        <w:pStyle w:val="podnaslov"/>
        <w:outlineLvl w:val="9"/>
      </w:pPr>
      <w:bookmarkStart w:id="246" w:name="_Toc516686928"/>
      <w:bookmarkStart w:id="247" w:name="_Toc517359689"/>
      <w:bookmarkStart w:id="248" w:name="_Toc517803823"/>
      <w:bookmarkStart w:id="249" w:name="_Toc518036415"/>
      <w:bookmarkStart w:id="250" w:name="_Toc518373885"/>
      <w:bookmarkStart w:id="251" w:name="_Toc519440196"/>
      <w:r>
        <w:t xml:space="preserve">7.3. Odredbe koje se odnose na </w:t>
      </w:r>
      <w:proofErr w:type="spellStart"/>
      <w:r>
        <w:t>podugovaratelje</w:t>
      </w:r>
      <w:bookmarkEnd w:id="246"/>
      <w:bookmarkEnd w:id="247"/>
      <w:bookmarkEnd w:id="248"/>
      <w:bookmarkEnd w:id="249"/>
      <w:bookmarkEnd w:id="250"/>
      <w:bookmarkEnd w:id="251"/>
      <w:proofErr w:type="spellEnd"/>
    </w:p>
    <w:p w14:paraId="513A33CF" w14:textId="77777777" w:rsidR="00171216" w:rsidRDefault="00AC4781">
      <w:pPr>
        <w:pStyle w:val="Tijeloteksta"/>
        <w:spacing w:before="120" w:after="0"/>
        <w:ind w:left="0" w:right="96"/>
        <w:rPr>
          <w:rFonts w:ascii="Times New Roman" w:hAnsi="Times New Roman"/>
          <w:sz w:val="24"/>
          <w:lang w:val="hr-HR"/>
        </w:rPr>
      </w:pPr>
      <w:bookmarkStart w:id="252" w:name="_Hlk526498246"/>
      <w:r>
        <w:rPr>
          <w:rFonts w:ascii="Times New Roman" w:hAnsi="Times New Roman"/>
          <w:sz w:val="24"/>
          <w:lang w:val="hr-HR"/>
        </w:rPr>
        <w:t xml:space="preserve">Gospodarski subjekt koji namjerava dati dio ugovora o javnoj nabavi u podugovor obvezan je u ponudi: </w:t>
      </w:r>
    </w:p>
    <w:p w14:paraId="40E27579" w14:textId="77777777" w:rsidR="00171216" w:rsidRDefault="00AC4781">
      <w:pPr>
        <w:pStyle w:val="Tijeloteksta"/>
        <w:spacing w:after="0"/>
        <w:ind w:left="0" w:right="96"/>
        <w:rPr>
          <w:rFonts w:ascii="Times New Roman" w:hAnsi="Times New Roman"/>
          <w:sz w:val="24"/>
          <w:lang w:val="hr-HR"/>
        </w:rPr>
      </w:pPr>
      <w:r>
        <w:rPr>
          <w:rFonts w:ascii="Times New Roman" w:hAnsi="Times New Roman"/>
          <w:sz w:val="24"/>
          <w:lang w:val="hr-HR"/>
        </w:rPr>
        <w:t xml:space="preserve">1. navesti u koji dio ugovora namjerava dati u podugovor (predmet ili količina, vrijednost ili postotni udio), </w:t>
      </w:r>
    </w:p>
    <w:p w14:paraId="4AC184AA" w14:textId="77777777" w:rsidR="00171216" w:rsidRDefault="00AC4781">
      <w:pPr>
        <w:pStyle w:val="Tijeloteksta"/>
        <w:spacing w:after="0"/>
        <w:ind w:left="0" w:right="96"/>
        <w:rPr>
          <w:rFonts w:ascii="Times New Roman" w:hAnsi="Times New Roman"/>
          <w:sz w:val="24"/>
          <w:lang w:val="hr-HR"/>
        </w:rPr>
      </w:pPr>
      <w:r>
        <w:rPr>
          <w:rFonts w:ascii="Times New Roman" w:hAnsi="Times New Roman"/>
          <w:sz w:val="24"/>
          <w:lang w:val="hr-HR"/>
        </w:rPr>
        <w:t xml:space="preserve">2. navesti podatke o </w:t>
      </w:r>
      <w:proofErr w:type="spellStart"/>
      <w:r>
        <w:rPr>
          <w:rFonts w:ascii="Times New Roman" w:hAnsi="Times New Roman"/>
          <w:sz w:val="24"/>
          <w:lang w:val="hr-HR"/>
        </w:rPr>
        <w:t>podugovarateljima</w:t>
      </w:r>
      <w:proofErr w:type="spellEnd"/>
      <w:r>
        <w:rPr>
          <w:rFonts w:ascii="Times New Roman" w:hAnsi="Times New Roman"/>
          <w:sz w:val="24"/>
          <w:lang w:val="hr-HR"/>
        </w:rPr>
        <w:t xml:space="preserve"> (naziv ili tvrtka, sjedište, OIB ili nacionalni identifikacijski broj, broj računa, zakonski zastupnici </w:t>
      </w:r>
      <w:proofErr w:type="spellStart"/>
      <w:r>
        <w:rPr>
          <w:rFonts w:ascii="Times New Roman" w:hAnsi="Times New Roman"/>
          <w:sz w:val="24"/>
          <w:lang w:val="hr-HR"/>
        </w:rPr>
        <w:t>podugovaratelja</w:t>
      </w:r>
      <w:proofErr w:type="spellEnd"/>
      <w:r>
        <w:rPr>
          <w:rFonts w:ascii="Times New Roman" w:hAnsi="Times New Roman"/>
          <w:sz w:val="24"/>
          <w:lang w:val="hr-HR"/>
        </w:rPr>
        <w:t xml:space="preserve">) </w:t>
      </w:r>
    </w:p>
    <w:p w14:paraId="7D0B4233" w14:textId="77777777" w:rsidR="00171216" w:rsidRDefault="00AC4781">
      <w:pPr>
        <w:pStyle w:val="Tijeloteksta"/>
        <w:spacing w:after="0"/>
        <w:ind w:left="0" w:right="96"/>
        <w:rPr>
          <w:rFonts w:ascii="Times New Roman" w:hAnsi="Times New Roman"/>
          <w:sz w:val="24"/>
          <w:lang w:val="hr-HR"/>
        </w:rPr>
      </w:pPr>
      <w:r>
        <w:rPr>
          <w:rFonts w:ascii="Times New Roman" w:hAnsi="Times New Roman"/>
          <w:sz w:val="24"/>
          <w:lang w:val="hr-HR"/>
        </w:rPr>
        <w:t xml:space="preserve">3. dostaviti e-ESPD obrazac za </w:t>
      </w:r>
      <w:proofErr w:type="spellStart"/>
      <w:r>
        <w:rPr>
          <w:rFonts w:ascii="Times New Roman" w:hAnsi="Times New Roman"/>
          <w:sz w:val="24"/>
          <w:lang w:val="hr-HR"/>
        </w:rPr>
        <w:t>podugovaratelja</w:t>
      </w:r>
      <w:proofErr w:type="spellEnd"/>
      <w:r>
        <w:rPr>
          <w:rFonts w:ascii="Times New Roman" w:hAnsi="Times New Roman"/>
          <w:sz w:val="24"/>
          <w:lang w:val="hr-HR"/>
        </w:rPr>
        <w:t xml:space="preserve">. </w:t>
      </w:r>
    </w:p>
    <w:p w14:paraId="33F79391" w14:textId="77777777" w:rsidR="00171216" w:rsidRDefault="00AC4781">
      <w:pPr>
        <w:pStyle w:val="Tijeloteksta"/>
        <w:spacing w:before="120" w:after="0"/>
        <w:ind w:left="0" w:right="95"/>
        <w:rPr>
          <w:rFonts w:ascii="Times New Roman" w:hAnsi="Times New Roman"/>
          <w:sz w:val="24"/>
          <w:lang w:val="hr-HR"/>
        </w:rPr>
      </w:pPr>
      <w:r>
        <w:rPr>
          <w:rFonts w:ascii="Times New Roman" w:hAnsi="Times New Roman"/>
          <w:sz w:val="24"/>
          <w:lang w:val="hr-HR"/>
        </w:rPr>
        <w:t>Podaci traženi pod točkom 1. i 2. se upisuju u Uvezu ponude putem EOJN.</w:t>
      </w:r>
    </w:p>
    <w:p w14:paraId="3BE4F107" w14:textId="77777777" w:rsidR="00171216" w:rsidRDefault="00AC4781">
      <w:pPr>
        <w:pStyle w:val="Tijeloteksta"/>
        <w:spacing w:before="120" w:after="0"/>
        <w:ind w:left="0" w:right="96"/>
        <w:rPr>
          <w:rFonts w:ascii="Times New Roman" w:hAnsi="Times New Roman"/>
          <w:sz w:val="24"/>
          <w:lang w:val="hr-HR"/>
        </w:rPr>
      </w:pPr>
      <w:r>
        <w:rPr>
          <w:rFonts w:ascii="Times New Roman" w:hAnsi="Times New Roman"/>
          <w:sz w:val="24"/>
          <w:lang w:val="hr-HR"/>
        </w:rPr>
        <w:t xml:space="preserve">Navedeni podaci o </w:t>
      </w:r>
      <w:proofErr w:type="spellStart"/>
      <w:r>
        <w:rPr>
          <w:rFonts w:ascii="Times New Roman" w:hAnsi="Times New Roman"/>
          <w:sz w:val="24"/>
          <w:lang w:val="hr-HR"/>
        </w:rPr>
        <w:t>podugovoratelju</w:t>
      </w:r>
      <w:proofErr w:type="spellEnd"/>
      <w:r>
        <w:rPr>
          <w:rFonts w:ascii="Times New Roman" w:hAnsi="Times New Roman"/>
          <w:sz w:val="24"/>
          <w:lang w:val="hr-HR"/>
        </w:rPr>
        <w:t>/ima će biti obvezni sastojci ugovora o javnoj nabavi.</w:t>
      </w:r>
    </w:p>
    <w:p w14:paraId="58FF5ABB" w14:textId="77777777" w:rsidR="00171216" w:rsidRDefault="00AC4781">
      <w:pPr>
        <w:pStyle w:val="Tijeloteksta"/>
        <w:spacing w:before="120" w:after="0"/>
        <w:ind w:left="0" w:right="96"/>
        <w:rPr>
          <w:rFonts w:ascii="Times New Roman" w:hAnsi="Times New Roman"/>
          <w:sz w:val="24"/>
          <w:lang w:val="hr-HR"/>
        </w:rPr>
      </w:pPr>
      <w:r>
        <w:rPr>
          <w:rFonts w:ascii="Times New Roman" w:hAnsi="Times New Roman"/>
          <w:sz w:val="24"/>
          <w:lang w:val="hr-HR"/>
        </w:rPr>
        <w:t xml:space="preserve">Sudjelovanje </w:t>
      </w:r>
      <w:proofErr w:type="spellStart"/>
      <w:r>
        <w:rPr>
          <w:rFonts w:ascii="Times New Roman" w:hAnsi="Times New Roman"/>
          <w:sz w:val="24"/>
          <w:lang w:val="hr-HR"/>
        </w:rPr>
        <w:t>podugovaratelja</w:t>
      </w:r>
      <w:proofErr w:type="spellEnd"/>
      <w:r>
        <w:rPr>
          <w:rFonts w:ascii="Times New Roman" w:hAnsi="Times New Roman"/>
          <w:sz w:val="24"/>
          <w:lang w:val="hr-HR"/>
        </w:rPr>
        <w:t xml:space="preserve"> ne utječe na odgovornost ugovaratelja za izvršenje ugovora o javnoj nabavi.</w:t>
      </w:r>
    </w:p>
    <w:p w14:paraId="574892D2" w14:textId="77777777" w:rsidR="00171216" w:rsidRDefault="00AC4781">
      <w:pPr>
        <w:pStyle w:val="Tijeloteksta"/>
        <w:spacing w:before="120" w:after="0"/>
        <w:ind w:left="0" w:right="95"/>
        <w:rPr>
          <w:rFonts w:ascii="Times New Roman" w:hAnsi="Times New Roman"/>
          <w:sz w:val="24"/>
          <w:lang w:val="hr-HR"/>
        </w:rPr>
      </w:pPr>
      <w:r>
        <w:rPr>
          <w:rFonts w:ascii="Times New Roman" w:hAnsi="Times New Roman"/>
          <w:sz w:val="24"/>
          <w:lang w:val="hr-HR"/>
        </w:rPr>
        <w:t xml:space="preserve">Gospodarski subjekt koji u svojoj ponudi navede </w:t>
      </w:r>
      <w:proofErr w:type="spellStart"/>
      <w:r>
        <w:rPr>
          <w:rFonts w:ascii="Times New Roman" w:hAnsi="Times New Roman"/>
          <w:sz w:val="24"/>
          <w:lang w:val="hr-HR"/>
        </w:rPr>
        <w:t>podugovaratelja</w:t>
      </w:r>
      <w:proofErr w:type="spellEnd"/>
      <w:r>
        <w:rPr>
          <w:rFonts w:ascii="Times New Roman" w:hAnsi="Times New Roman"/>
          <w:sz w:val="24"/>
          <w:lang w:val="hr-HR"/>
        </w:rPr>
        <w:t xml:space="preserve">, za istoga mora dokazati da ne postoje </w:t>
      </w:r>
      <w:r w:rsidR="00D96200">
        <w:rPr>
          <w:rFonts w:ascii="Times New Roman" w:hAnsi="Times New Roman"/>
          <w:sz w:val="24"/>
          <w:lang w:val="hr-HR"/>
        </w:rPr>
        <w:t>o</w:t>
      </w:r>
      <w:r>
        <w:rPr>
          <w:rFonts w:ascii="Times New Roman" w:hAnsi="Times New Roman"/>
          <w:sz w:val="24"/>
          <w:lang w:val="hr-HR"/>
        </w:rPr>
        <w:t xml:space="preserve">snove za isključenje iz ove </w:t>
      </w:r>
      <w:r w:rsidR="00D96200">
        <w:rPr>
          <w:rFonts w:ascii="Times New Roman" w:hAnsi="Times New Roman"/>
          <w:sz w:val="24"/>
          <w:lang w:val="hr-HR"/>
        </w:rPr>
        <w:t>d</w:t>
      </w:r>
      <w:r>
        <w:rPr>
          <w:rFonts w:ascii="Times New Roman" w:hAnsi="Times New Roman"/>
          <w:sz w:val="24"/>
          <w:lang w:val="hr-HR"/>
        </w:rPr>
        <w:t xml:space="preserve">okumentacije o nabavi, te isto ispuniti u e-ESPD obrascu koji dostavlja za </w:t>
      </w:r>
      <w:proofErr w:type="spellStart"/>
      <w:r>
        <w:rPr>
          <w:rFonts w:ascii="Times New Roman" w:hAnsi="Times New Roman"/>
          <w:sz w:val="24"/>
          <w:lang w:val="hr-HR"/>
        </w:rPr>
        <w:t>podugovaratelja</w:t>
      </w:r>
      <w:proofErr w:type="spellEnd"/>
      <w:r>
        <w:rPr>
          <w:rFonts w:ascii="Times New Roman" w:hAnsi="Times New Roman"/>
          <w:sz w:val="24"/>
          <w:lang w:val="hr-HR"/>
        </w:rPr>
        <w:t>.</w:t>
      </w:r>
    </w:p>
    <w:p w14:paraId="163568CB" w14:textId="77777777" w:rsidR="00171216" w:rsidRDefault="00AC4781">
      <w:pPr>
        <w:pStyle w:val="Tijeloteksta"/>
        <w:spacing w:before="120" w:after="0"/>
        <w:ind w:left="0" w:right="95"/>
        <w:rPr>
          <w:rFonts w:ascii="Times New Roman" w:hAnsi="Times New Roman"/>
          <w:sz w:val="24"/>
          <w:lang w:val="hr-HR"/>
        </w:rPr>
      </w:pPr>
      <w:r>
        <w:rPr>
          <w:rFonts w:ascii="Times New Roman" w:hAnsi="Times New Roman"/>
          <w:sz w:val="24"/>
          <w:lang w:val="hr-HR"/>
        </w:rPr>
        <w:t xml:space="preserve">Ako javni naručitelj utvrdi da postoji osnova za isključenje </w:t>
      </w:r>
      <w:proofErr w:type="spellStart"/>
      <w:r>
        <w:rPr>
          <w:rFonts w:ascii="Times New Roman" w:hAnsi="Times New Roman"/>
          <w:sz w:val="24"/>
          <w:lang w:val="hr-HR"/>
        </w:rPr>
        <w:t>podugovaratelja</w:t>
      </w:r>
      <w:proofErr w:type="spellEnd"/>
      <w:r>
        <w:rPr>
          <w:rFonts w:ascii="Times New Roman" w:hAnsi="Times New Roman"/>
          <w:sz w:val="24"/>
          <w:lang w:val="hr-HR"/>
        </w:rPr>
        <w:t xml:space="preserve"> iz ove Dokumentacije o nabavi, obvezan je od gospodarskog subjekta zatražiti zamjenu tog </w:t>
      </w:r>
      <w:proofErr w:type="spellStart"/>
      <w:r>
        <w:rPr>
          <w:rFonts w:ascii="Times New Roman" w:hAnsi="Times New Roman"/>
          <w:sz w:val="24"/>
          <w:lang w:val="hr-HR"/>
        </w:rPr>
        <w:t>podugovaratelja</w:t>
      </w:r>
      <w:proofErr w:type="spellEnd"/>
      <w:r>
        <w:rPr>
          <w:rFonts w:ascii="Times New Roman" w:hAnsi="Times New Roman"/>
          <w:sz w:val="24"/>
          <w:lang w:val="hr-HR"/>
        </w:rPr>
        <w:t xml:space="preserve"> u primjerenom roku, ne kraćem od pet dana.</w:t>
      </w:r>
    </w:p>
    <w:p w14:paraId="1A01F9CF" w14:textId="77777777" w:rsidR="00171216" w:rsidRDefault="00AC4781">
      <w:pPr>
        <w:pStyle w:val="Tijeloteksta"/>
        <w:spacing w:before="120" w:after="0"/>
        <w:ind w:left="0" w:right="95"/>
        <w:rPr>
          <w:rFonts w:ascii="Times New Roman" w:hAnsi="Times New Roman"/>
          <w:sz w:val="24"/>
          <w:lang w:val="hr-HR"/>
        </w:rPr>
      </w:pPr>
      <w:r>
        <w:rPr>
          <w:rFonts w:ascii="Times New Roman" w:hAnsi="Times New Roman"/>
          <w:sz w:val="24"/>
          <w:lang w:val="hr-HR"/>
        </w:rPr>
        <w:t xml:space="preserve">Ako se dio ugovora o javnoj nabavi daje u podugovor, tada za dio ugovora koji je isti izvršio, Naručitelj neposredno plaća </w:t>
      </w:r>
      <w:proofErr w:type="spellStart"/>
      <w:r>
        <w:rPr>
          <w:rFonts w:ascii="Times New Roman" w:hAnsi="Times New Roman"/>
          <w:sz w:val="24"/>
          <w:lang w:val="hr-HR"/>
        </w:rPr>
        <w:t>podugovaratelju</w:t>
      </w:r>
      <w:proofErr w:type="spellEnd"/>
      <w:r>
        <w:rPr>
          <w:rFonts w:ascii="Times New Roman" w:hAnsi="Times New Roman"/>
          <w:sz w:val="24"/>
          <w:lang w:val="hr-HR"/>
        </w:rPr>
        <w:t xml:space="preserve"> (osim ako ugovaratelj dokaže da su obveze prema </w:t>
      </w:r>
      <w:proofErr w:type="spellStart"/>
      <w:r>
        <w:rPr>
          <w:rFonts w:ascii="Times New Roman" w:hAnsi="Times New Roman"/>
          <w:sz w:val="24"/>
          <w:lang w:val="hr-HR"/>
        </w:rPr>
        <w:t>podugovaratelju</w:t>
      </w:r>
      <w:proofErr w:type="spellEnd"/>
      <w:r>
        <w:rPr>
          <w:rFonts w:ascii="Times New Roman" w:hAnsi="Times New Roman"/>
          <w:sz w:val="24"/>
          <w:lang w:val="hr-HR"/>
        </w:rPr>
        <w:t xml:space="preserve"> za taj dio ugovora već podmirene). Ugovaratelj mora svom računu ili situaciji priložiti račune ili situacije svojih </w:t>
      </w:r>
      <w:proofErr w:type="spellStart"/>
      <w:r>
        <w:rPr>
          <w:rFonts w:ascii="Times New Roman" w:hAnsi="Times New Roman"/>
          <w:sz w:val="24"/>
          <w:lang w:val="hr-HR"/>
        </w:rPr>
        <w:t>podugovaratelja</w:t>
      </w:r>
      <w:proofErr w:type="spellEnd"/>
      <w:r>
        <w:rPr>
          <w:rFonts w:ascii="Times New Roman" w:hAnsi="Times New Roman"/>
          <w:sz w:val="24"/>
          <w:lang w:val="hr-HR"/>
        </w:rPr>
        <w:t xml:space="preserve"> koje je prethodno potvrdio.</w:t>
      </w:r>
    </w:p>
    <w:p w14:paraId="58D9274E" w14:textId="77777777" w:rsidR="00171216" w:rsidRDefault="00AC4781">
      <w:pPr>
        <w:pStyle w:val="Tijeloteksta"/>
        <w:spacing w:before="120" w:after="0"/>
        <w:ind w:left="0" w:right="95"/>
        <w:rPr>
          <w:rFonts w:ascii="Times New Roman" w:hAnsi="Times New Roman"/>
          <w:sz w:val="24"/>
          <w:lang w:val="hr-HR"/>
        </w:rPr>
      </w:pPr>
      <w:r>
        <w:rPr>
          <w:rFonts w:ascii="Times New Roman" w:hAnsi="Times New Roman"/>
          <w:sz w:val="24"/>
          <w:lang w:val="hr-HR"/>
        </w:rPr>
        <w:lastRenderedPageBreak/>
        <w:t>Ugovaratelj može tijekom izvršenja ugovora o javnoj nabavi od Naručitelja zahtijevati:</w:t>
      </w:r>
    </w:p>
    <w:p w14:paraId="1DC5C284" w14:textId="77777777" w:rsidR="00171216" w:rsidRDefault="00AC4781">
      <w:pPr>
        <w:pStyle w:val="Tijeloteksta"/>
        <w:numPr>
          <w:ilvl w:val="4"/>
          <w:numId w:val="60"/>
        </w:numPr>
        <w:spacing w:before="120" w:after="0"/>
        <w:ind w:left="426" w:right="95"/>
        <w:rPr>
          <w:rFonts w:ascii="Times New Roman" w:hAnsi="Times New Roman"/>
          <w:sz w:val="24"/>
          <w:lang w:val="hr-HR"/>
        </w:rPr>
      </w:pPr>
      <w:r>
        <w:rPr>
          <w:rFonts w:ascii="Times New Roman" w:hAnsi="Times New Roman"/>
          <w:sz w:val="24"/>
          <w:lang w:val="hr-HR"/>
        </w:rPr>
        <w:t xml:space="preserve">promjenu </w:t>
      </w:r>
      <w:proofErr w:type="spellStart"/>
      <w:r>
        <w:rPr>
          <w:rFonts w:ascii="Times New Roman" w:hAnsi="Times New Roman"/>
          <w:sz w:val="24"/>
          <w:lang w:val="hr-HR"/>
        </w:rPr>
        <w:t>podugovaratelja</w:t>
      </w:r>
      <w:proofErr w:type="spellEnd"/>
      <w:r>
        <w:rPr>
          <w:rFonts w:ascii="Times New Roman" w:hAnsi="Times New Roman"/>
          <w:sz w:val="24"/>
          <w:lang w:val="hr-HR"/>
        </w:rPr>
        <w:t xml:space="preserve"> za onaj dio ugovora o javnoj nabavi koji je prethodno dao u podugovor,</w:t>
      </w:r>
    </w:p>
    <w:p w14:paraId="46C3FA00" w14:textId="77777777" w:rsidR="00171216" w:rsidRDefault="00AC4781">
      <w:pPr>
        <w:pStyle w:val="Tijeloteksta"/>
        <w:numPr>
          <w:ilvl w:val="4"/>
          <w:numId w:val="60"/>
        </w:numPr>
        <w:spacing w:before="120" w:after="0"/>
        <w:ind w:left="426" w:right="95"/>
        <w:rPr>
          <w:rFonts w:ascii="Times New Roman" w:hAnsi="Times New Roman"/>
          <w:sz w:val="24"/>
          <w:lang w:val="hr-HR"/>
        </w:rPr>
      </w:pPr>
      <w:r>
        <w:rPr>
          <w:rFonts w:ascii="Times New Roman" w:hAnsi="Times New Roman"/>
          <w:sz w:val="24"/>
          <w:lang w:val="hr-HR"/>
        </w:rPr>
        <w:t xml:space="preserve">uvođenje jednog ili više novih </w:t>
      </w:r>
      <w:proofErr w:type="spellStart"/>
      <w:r>
        <w:rPr>
          <w:rFonts w:ascii="Times New Roman" w:hAnsi="Times New Roman"/>
          <w:sz w:val="24"/>
          <w:lang w:val="hr-HR"/>
        </w:rPr>
        <w:t>podugovaratelja</w:t>
      </w:r>
      <w:proofErr w:type="spellEnd"/>
      <w:r>
        <w:rPr>
          <w:rFonts w:ascii="Times New Roman" w:hAnsi="Times New Roman"/>
          <w:sz w:val="24"/>
          <w:lang w:val="hr-HR"/>
        </w:rPr>
        <w:t xml:space="preserve"> čiji ukupni udio ne smije prijeći 30% vrijednosti ugovora o javnoj nabavi bez poreza na dodanu vrijednost, neovisno o tome je li prethodno dao dio ugovora o javnoj nabavi u podugovor ili ne,</w:t>
      </w:r>
    </w:p>
    <w:p w14:paraId="675AA6BE" w14:textId="77777777" w:rsidR="00171216" w:rsidRDefault="00AC4781">
      <w:pPr>
        <w:pStyle w:val="Tijeloteksta"/>
        <w:numPr>
          <w:ilvl w:val="4"/>
          <w:numId w:val="60"/>
        </w:numPr>
        <w:spacing w:before="120" w:after="0"/>
        <w:ind w:left="426" w:right="95"/>
      </w:pPr>
      <w:r>
        <w:rPr>
          <w:rFonts w:ascii="Times New Roman" w:hAnsi="Times New Roman"/>
          <w:sz w:val="24"/>
          <w:lang w:val="hr-HR"/>
        </w:rPr>
        <w:t>preuzimanje izvršenja dijela ugovora o javnoj nabavi koji je prethodno dao u podugovor.</w:t>
      </w:r>
    </w:p>
    <w:p w14:paraId="1BBBB193" w14:textId="77777777" w:rsidR="00171216" w:rsidRDefault="00AC4781">
      <w:pPr>
        <w:pStyle w:val="Tijeloteksta"/>
        <w:spacing w:before="120" w:after="0"/>
        <w:ind w:left="0" w:right="95"/>
        <w:rPr>
          <w:rFonts w:ascii="Times New Roman" w:hAnsi="Times New Roman"/>
          <w:sz w:val="24"/>
          <w:lang w:val="hr-HR"/>
        </w:rPr>
      </w:pPr>
      <w:r>
        <w:rPr>
          <w:rFonts w:ascii="Times New Roman" w:hAnsi="Times New Roman"/>
          <w:sz w:val="24"/>
          <w:lang w:val="hr-HR"/>
        </w:rPr>
        <w:t xml:space="preserve">Uz zahtjev, ugovaratelj Naručitelju dostavlja podatke i dokumente iz prvog stavka ovog poglavlja Dokumentacije o nabavi za novog </w:t>
      </w:r>
      <w:proofErr w:type="spellStart"/>
      <w:r>
        <w:rPr>
          <w:rFonts w:ascii="Times New Roman" w:hAnsi="Times New Roman"/>
          <w:sz w:val="24"/>
          <w:lang w:val="hr-HR"/>
        </w:rPr>
        <w:t>podugovaratelja</w:t>
      </w:r>
      <w:proofErr w:type="spellEnd"/>
      <w:r>
        <w:rPr>
          <w:rFonts w:ascii="Times New Roman" w:hAnsi="Times New Roman"/>
          <w:sz w:val="24"/>
          <w:lang w:val="hr-HR"/>
        </w:rPr>
        <w:t>.</w:t>
      </w:r>
    </w:p>
    <w:p w14:paraId="0A98131F" w14:textId="77777777" w:rsidR="00171216" w:rsidRDefault="00AC4781">
      <w:pPr>
        <w:pStyle w:val="podnaslov"/>
        <w:outlineLvl w:val="9"/>
      </w:pPr>
      <w:bookmarkStart w:id="253" w:name="_Toc516686929"/>
      <w:bookmarkStart w:id="254" w:name="_Toc517359690"/>
      <w:bookmarkStart w:id="255" w:name="_Toc517803824"/>
      <w:bookmarkStart w:id="256" w:name="_Toc518036416"/>
      <w:bookmarkStart w:id="257" w:name="_Toc518373886"/>
      <w:bookmarkStart w:id="258" w:name="_Toc519440197"/>
      <w:bookmarkEnd w:id="252"/>
      <w:r>
        <w:t>7.4. Jamstvo za ozbiljnost ponude</w:t>
      </w:r>
      <w:bookmarkEnd w:id="253"/>
      <w:bookmarkEnd w:id="254"/>
      <w:bookmarkEnd w:id="255"/>
      <w:bookmarkEnd w:id="256"/>
      <w:bookmarkEnd w:id="257"/>
      <w:bookmarkEnd w:id="258"/>
    </w:p>
    <w:p w14:paraId="07224104" w14:textId="77777777" w:rsidR="00171216" w:rsidRPr="00B85341" w:rsidRDefault="00AC4781">
      <w:pPr>
        <w:pStyle w:val="Tijeloteksta"/>
        <w:ind w:left="0" w:right="95"/>
        <w:rPr>
          <w:color w:val="FF0000"/>
        </w:rPr>
      </w:pPr>
      <w:r>
        <w:rPr>
          <w:rFonts w:ascii="Times New Roman" w:hAnsi="Times New Roman"/>
          <w:sz w:val="24"/>
          <w:lang w:val="hr-HR"/>
        </w:rPr>
        <w:t xml:space="preserve">Ponuditelj je obavezan u ponudi dostaviti jamstvo za ozbiljnost ponude na iznos od </w:t>
      </w:r>
      <w:r w:rsidR="00B85341" w:rsidRPr="00B85341">
        <w:rPr>
          <w:rFonts w:ascii="Times New Roman" w:hAnsi="Times New Roman"/>
          <w:color w:val="FF0000"/>
          <w:sz w:val="24"/>
          <w:lang w:val="hr-HR"/>
        </w:rPr>
        <w:t>1.</w:t>
      </w:r>
      <w:r w:rsidR="00147A7A">
        <w:rPr>
          <w:rFonts w:ascii="Times New Roman" w:hAnsi="Times New Roman"/>
          <w:color w:val="FF0000"/>
          <w:sz w:val="24"/>
          <w:lang w:val="hr-HR"/>
        </w:rPr>
        <w:t>0</w:t>
      </w:r>
      <w:r w:rsidR="00B85341" w:rsidRPr="00B85341">
        <w:rPr>
          <w:rFonts w:ascii="Times New Roman" w:hAnsi="Times New Roman"/>
          <w:color w:val="FF0000"/>
          <w:sz w:val="24"/>
          <w:lang w:val="hr-HR"/>
        </w:rPr>
        <w:t xml:space="preserve">00.000,00 </w:t>
      </w:r>
      <w:r w:rsidRPr="00B85341">
        <w:rPr>
          <w:rFonts w:ascii="Times New Roman" w:hAnsi="Times New Roman"/>
          <w:color w:val="FF0000"/>
          <w:sz w:val="24"/>
          <w:lang w:val="hr-HR"/>
        </w:rPr>
        <w:t xml:space="preserve"> kuna. </w:t>
      </w:r>
    </w:p>
    <w:p w14:paraId="4824E522" w14:textId="77777777" w:rsidR="00171216" w:rsidRDefault="00AC4781">
      <w:pPr>
        <w:pStyle w:val="Tijeloteksta"/>
        <w:ind w:left="0" w:right="95"/>
        <w:rPr>
          <w:rFonts w:ascii="Times New Roman" w:hAnsi="Times New Roman"/>
          <w:sz w:val="24"/>
          <w:lang w:val="hr-HR"/>
        </w:rPr>
      </w:pPr>
      <w:r w:rsidRPr="00B85341">
        <w:rPr>
          <w:rFonts w:ascii="Times New Roman" w:hAnsi="Times New Roman"/>
          <w:color w:val="FF0000"/>
          <w:sz w:val="24"/>
          <w:lang w:val="hr-HR"/>
        </w:rPr>
        <w:t xml:space="preserve">Ponuditelj je obvezan u </w:t>
      </w:r>
      <w:r>
        <w:rPr>
          <w:rFonts w:ascii="Times New Roman" w:hAnsi="Times New Roman"/>
          <w:sz w:val="24"/>
          <w:lang w:val="hr-HR"/>
        </w:rPr>
        <w:t xml:space="preserve">ponudi priložiti jamstvo za ozbiljnost ponude u obliku bankarske garancije sukladno članku 1039. Zakona o obveznim odnosima. </w:t>
      </w:r>
    </w:p>
    <w:p w14:paraId="4A772969" w14:textId="77777777" w:rsidR="00171216" w:rsidRDefault="00AC4781">
      <w:pPr>
        <w:pStyle w:val="Tijeloteksta"/>
        <w:ind w:left="0" w:right="95"/>
        <w:rPr>
          <w:rFonts w:ascii="Times New Roman" w:hAnsi="Times New Roman"/>
          <w:sz w:val="24"/>
          <w:lang w:val="hr-HR"/>
        </w:rPr>
      </w:pPr>
      <w:r>
        <w:rPr>
          <w:rFonts w:ascii="Times New Roman" w:hAnsi="Times New Roman"/>
          <w:sz w:val="24"/>
          <w:lang w:val="hr-HR"/>
        </w:rPr>
        <w:t>U bankarskoj garanciji mora biti navedeno sljedeće:</w:t>
      </w:r>
    </w:p>
    <w:p w14:paraId="587C75BD" w14:textId="77777777" w:rsidR="00171216" w:rsidRDefault="00AC4781">
      <w:pPr>
        <w:pStyle w:val="Tijeloteksta"/>
        <w:ind w:left="0" w:right="95"/>
        <w:rPr>
          <w:rFonts w:ascii="Times New Roman" w:hAnsi="Times New Roman"/>
          <w:sz w:val="24"/>
          <w:lang w:val="hr-HR"/>
        </w:rPr>
      </w:pPr>
      <w:r>
        <w:rPr>
          <w:rFonts w:ascii="Times New Roman" w:hAnsi="Times New Roman"/>
          <w:sz w:val="24"/>
          <w:lang w:val="hr-HR"/>
        </w:rPr>
        <w:t xml:space="preserve">- da je korisnik garancije </w:t>
      </w:r>
      <w:r w:rsidR="00B85341">
        <w:rPr>
          <w:rFonts w:ascii="Times New Roman" w:hAnsi="Times New Roman"/>
          <w:sz w:val="24"/>
          <w:lang w:val="hr-HR"/>
        </w:rPr>
        <w:t>L</w:t>
      </w:r>
      <w:r>
        <w:rPr>
          <w:rFonts w:ascii="Times New Roman" w:hAnsi="Times New Roman"/>
          <w:sz w:val="24"/>
          <w:lang w:val="hr-HR"/>
        </w:rPr>
        <w:t xml:space="preserve">učka uprava </w:t>
      </w:r>
      <w:r w:rsidR="00B85341">
        <w:rPr>
          <w:rFonts w:ascii="Times New Roman" w:hAnsi="Times New Roman"/>
          <w:sz w:val="24"/>
          <w:lang w:val="hr-HR"/>
        </w:rPr>
        <w:t>Novalja</w:t>
      </w:r>
      <w:r>
        <w:rPr>
          <w:rFonts w:ascii="Times New Roman" w:hAnsi="Times New Roman"/>
          <w:sz w:val="24"/>
          <w:lang w:val="hr-HR"/>
        </w:rPr>
        <w:t>,</w:t>
      </w:r>
    </w:p>
    <w:p w14:paraId="39BDB046" w14:textId="77777777" w:rsidR="00171216" w:rsidRDefault="00AC4781">
      <w:pPr>
        <w:pStyle w:val="Tijeloteksta"/>
        <w:ind w:left="0" w:right="95"/>
      </w:pPr>
      <w:r>
        <w:rPr>
          <w:rFonts w:ascii="Times New Roman" w:hAnsi="Times New Roman"/>
          <w:sz w:val="24"/>
          <w:lang w:val="hr-HR"/>
        </w:rPr>
        <w:t xml:space="preserve">- da se garant obvezuje bezuvjetno, neopozivo i na prvi pisani poziv korisnika garancije, bez prigovora isplatiti iznos od </w:t>
      </w:r>
      <w:r w:rsidR="00B85341" w:rsidRPr="00B85341">
        <w:rPr>
          <w:rFonts w:ascii="Times New Roman" w:hAnsi="Times New Roman"/>
          <w:color w:val="FF0000"/>
          <w:sz w:val="24"/>
          <w:lang w:val="hr-HR"/>
        </w:rPr>
        <w:t>1.</w:t>
      </w:r>
      <w:r w:rsidR="00147A7A">
        <w:rPr>
          <w:rFonts w:ascii="Times New Roman" w:hAnsi="Times New Roman"/>
          <w:color w:val="FF0000"/>
          <w:sz w:val="24"/>
          <w:lang w:val="hr-HR"/>
        </w:rPr>
        <w:t>0</w:t>
      </w:r>
      <w:r w:rsidR="00B85341" w:rsidRPr="00B85341">
        <w:rPr>
          <w:rFonts w:ascii="Times New Roman" w:hAnsi="Times New Roman"/>
          <w:color w:val="FF0000"/>
          <w:sz w:val="24"/>
          <w:lang w:val="hr-HR"/>
        </w:rPr>
        <w:t xml:space="preserve">00.000,00 </w:t>
      </w:r>
      <w:r>
        <w:rPr>
          <w:rFonts w:ascii="Times New Roman" w:hAnsi="Times New Roman"/>
          <w:sz w:val="24"/>
          <w:lang w:val="hr-HR"/>
        </w:rPr>
        <w:t xml:space="preserve">kuna u slučaju odustajanja ponuditelja od svoje ponude u roku njezine valjanosti, nedostavljanja ažuriranih popratnih dokumenata sukladno članku 263. ZJN 2016, neprihvaćanja ispravka računske greške, odbijanja potpisivanja ugovora i nedostavljanja jamstva za uredno ispunjenje ugovora. </w:t>
      </w:r>
    </w:p>
    <w:p w14:paraId="3D203463" w14:textId="77777777" w:rsidR="00171216" w:rsidRDefault="00AC4781">
      <w:pPr>
        <w:pStyle w:val="Tijeloteksta"/>
        <w:ind w:left="0" w:right="95"/>
        <w:rPr>
          <w:rFonts w:ascii="Times New Roman" w:hAnsi="Times New Roman"/>
          <w:sz w:val="24"/>
          <w:lang w:val="hr-HR"/>
        </w:rPr>
      </w:pPr>
      <w:r>
        <w:rPr>
          <w:rFonts w:ascii="Times New Roman" w:hAnsi="Times New Roman"/>
          <w:sz w:val="24"/>
          <w:lang w:val="hr-HR"/>
        </w:rPr>
        <w:t xml:space="preserve">Rok valjanosti bankarske garancije mora biti najmanje do isteka roka valjanosti ponude. Ako istekne rok valjanosti ponude, naručitelj će tražiti od ponuditelja produženje roka valjanosti ponude i jamstva za ozbiljnost ponude sukladno tom produženom roku. </w:t>
      </w:r>
    </w:p>
    <w:p w14:paraId="17869455" w14:textId="77777777" w:rsidR="00171216" w:rsidRDefault="00AC4781">
      <w:pPr>
        <w:pStyle w:val="Tijeloteksta"/>
        <w:ind w:left="0" w:right="95"/>
        <w:rPr>
          <w:rFonts w:ascii="Times New Roman" w:hAnsi="Times New Roman"/>
          <w:sz w:val="24"/>
          <w:lang w:val="hr-HR"/>
        </w:rPr>
      </w:pPr>
      <w:r>
        <w:rPr>
          <w:rFonts w:ascii="Times New Roman" w:hAnsi="Times New Roman"/>
          <w:sz w:val="24"/>
          <w:lang w:val="hr-HR"/>
        </w:rPr>
        <w:t xml:space="preserve">Jamstvo za ozbiljnost ponude dostavlja se u izvorniku. Izvornik ne smije biti ni na koji način oštećen (bušenjem, </w:t>
      </w:r>
      <w:proofErr w:type="spellStart"/>
      <w:r>
        <w:rPr>
          <w:rFonts w:ascii="Times New Roman" w:hAnsi="Times New Roman"/>
          <w:sz w:val="24"/>
          <w:lang w:val="hr-HR"/>
        </w:rPr>
        <w:t>klamanjem</w:t>
      </w:r>
      <w:proofErr w:type="spellEnd"/>
      <w:r>
        <w:rPr>
          <w:rFonts w:ascii="Times New Roman" w:hAnsi="Times New Roman"/>
          <w:sz w:val="24"/>
          <w:lang w:val="hr-HR"/>
        </w:rPr>
        <w:t xml:space="preserve"> i sl.).  </w:t>
      </w:r>
    </w:p>
    <w:p w14:paraId="20F5369B" w14:textId="77777777" w:rsidR="00171216" w:rsidRDefault="00AC4781">
      <w:pPr>
        <w:pStyle w:val="Tijeloteksta"/>
        <w:shd w:val="clear" w:color="auto" w:fill="E7E6E6"/>
        <w:ind w:left="0" w:right="95"/>
      </w:pPr>
      <w:r>
        <w:rPr>
          <w:rFonts w:ascii="Times New Roman" w:hAnsi="Times New Roman"/>
          <w:b/>
          <w:sz w:val="24"/>
          <w:lang w:val="hr-HR"/>
        </w:rPr>
        <w:t xml:space="preserve">U slučaju zajednice ponuditelja, </w:t>
      </w:r>
      <w:r w:rsidR="00532AF9">
        <w:rPr>
          <w:rFonts w:ascii="Times New Roman" w:hAnsi="Times New Roman"/>
          <w:b/>
          <w:sz w:val="24"/>
          <w:lang w:val="hr-HR"/>
        </w:rPr>
        <w:t>j</w:t>
      </w:r>
      <w:r>
        <w:rPr>
          <w:rFonts w:ascii="Times New Roman" w:hAnsi="Times New Roman"/>
          <w:b/>
          <w:sz w:val="24"/>
          <w:lang w:val="hr-HR"/>
        </w:rPr>
        <w:t xml:space="preserve">amstvo mora sadržavati navod o tome da je riječ o zajednici ponuditelja, bez obzira da li ga daje jedan član zajednice ponuditelja. </w:t>
      </w:r>
      <w:r>
        <w:rPr>
          <w:rFonts w:ascii="Times New Roman" w:hAnsi="Times New Roman"/>
          <w:b/>
          <w:color w:val="ED7D31"/>
          <w:sz w:val="24"/>
          <w:lang w:val="hr-HR"/>
        </w:rPr>
        <w:t xml:space="preserve"> </w:t>
      </w:r>
    </w:p>
    <w:p w14:paraId="7A3C94D9" w14:textId="77777777" w:rsidR="00171216" w:rsidRDefault="00AC4781">
      <w:pPr>
        <w:pStyle w:val="Tijeloteksta"/>
        <w:ind w:left="0" w:right="95"/>
      </w:pPr>
      <w:r>
        <w:rPr>
          <w:rFonts w:ascii="Times New Roman" w:hAnsi="Times New Roman"/>
          <w:sz w:val="24"/>
          <w:lang w:val="hr-HR"/>
        </w:rPr>
        <w:t xml:space="preserve">Izvornik jamstva za ozbiljnost ponude dostavlja se odvojeno od elektroničke dostave ponude, u papirnatom obliku, poštom ili dostavom u zatvorenoj omotnici na kojoj su navedeni podaci sukladno točki 6.2. ove Dokumentacije o nabavi. </w:t>
      </w:r>
    </w:p>
    <w:p w14:paraId="0127400C" w14:textId="77777777" w:rsidR="00171216" w:rsidRDefault="00AC4781">
      <w:pPr>
        <w:pStyle w:val="Tijeloteksta"/>
        <w:ind w:left="0" w:right="95"/>
        <w:rPr>
          <w:rFonts w:ascii="Times New Roman" w:hAnsi="Times New Roman"/>
          <w:sz w:val="24"/>
          <w:lang w:val="hr-HR"/>
        </w:rPr>
      </w:pPr>
      <w:r>
        <w:rPr>
          <w:rFonts w:ascii="Times New Roman" w:hAnsi="Times New Roman"/>
          <w:sz w:val="24"/>
          <w:lang w:val="hr-HR"/>
        </w:rPr>
        <w:t>Umjesto bankarske garancije, kao jamstvo za ozbiljnost ponude, ponuditelj može dati novčani polog u traženom iznosu, u korist računa:</w:t>
      </w:r>
    </w:p>
    <w:p w14:paraId="59D0BF89" w14:textId="2C02FE21" w:rsidR="00171216" w:rsidRDefault="00AC4781">
      <w:pPr>
        <w:pStyle w:val="Tijeloteksta"/>
        <w:ind w:left="720" w:right="95"/>
      </w:pPr>
      <w:r>
        <w:rPr>
          <w:rFonts w:ascii="Times New Roman" w:hAnsi="Times New Roman"/>
          <w:sz w:val="24"/>
          <w:lang w:val="hr-HR"/>
        </w:rPr>
        <w:t xml:space="preserve">Primatelj uplate: </w:t>
      </w:r>
      <w:r w:rsidR="00F27ED5" w:rsidRPr="00F27ED5">
        <w:rPr>
          <w:rFonts w:ascii="Times New Roman" w:hAnsi="Times New Roman"/>
          <w:sz w:val="24"/>
          <w:lang w:val="hr-HR"/>
        </w:rPr>
        <w:t>Lučka uprava Novalja</w:t>
      </w:r>
    </w:p>
    <w:p w14:paraId="3850C6EF" w14:textId="18F4BCC0" w:rsidR="00171216" w:rsidRDefault="00DA3809">
      <w:pPr>
        <w:pStyle w:val="Tijeloteksta"/>
        <w:ind w:left="720" w:right="95"/>
        <w:rPr>
          <w:rFonts w:ascii="Times New Roman" w:hAnsi="Times New Roman"/>
          <w:sz w:val="24"/>
          <w:lang w:val="hr-HR"/>
        </w:rPr>
      </w:pPr>
      <w:r>
        <w:rPr>
          <w:rFonts w:ascii="Times New Roman" w:hAnsi="Times New Roman"/>
          <w:sz w:val="24"/>
          <w:lang w:val="hr-HR"/>
        </w:rPr>
        <w:t>IBAN:</w:t>
      </w:r>
      <w:r w:rsidRPr="00DA3809">
        <w:rPr>
          <w:rFonts w:ascii="Times New Roman" w:hAnsi="Times New Roman"/>
          <w:sz w:val="24"/>
          <w:szCs w:val="24"/>
          <w:lang w:val="hr-HR"/>
        </w:rPr>
        <w:t xml:space="preserve"> </w:t>
      </w:r>
      <w:r w:rsidR="00F27ED5" w:rsidRPr="00F27ED5">
        <w:rPr>
          <w:rFonts w:ascii="Times New Roman" w:hAnsi="Times New Roman"/>
          <w:sz w:val="24"/>
          <w:szCs w:val="24"/>
          <w:lang w:val="hr-HR"/>
        </w:rPr>
        <w:t>HR 3923400091511040210</w:t>
      </w:r>
    </w:p>
    <w:p w14:paraId="0DEC8DCD" w14:textId="77777777" w:rsidR="00171216" w:rsidRDefault="00AC4781">
      <w:pPr>
        <w:pStyle w:val="Tijeloteksta"/>
        <w:ind w:left="720" w:right="95"/>
      </w:pPr>
      <w:r>
        <w:rPr>
          <w:rFonts w:ascii="Times New Roman" w:hAnsi="Times New Roman"/>
          <w:sz w:val="24"/>
          <w:lang w:val="hr-HR"/>
        </w:rPr>
        <w:t xml:space="preserve">Model: </w:t>
      </w:r>
      <w:r w:rsidR="00DA3809" w:rsidRPr="00DA3809">
        <w:rPr>
          <w:rFonts w:ascii="Times New Roman" w:hAnsi="Times New Roman"/>
          <w:sz w:val="24"/>
          <w:lang w:val="hr-HR"/>
        </w:rPr>
        <w:t>HR00</w:t>
      </w:r>
    </w:p>
    <w:p w14:paraId="4708B62F" w14:textId="77777777" w:rsidR="00171216" w:rsidRDefault="00AC4781">
      <w:pPr>
        <w:pStyle w:val="Tijeloteksta"/>
        <w:ind w:left="720" w:right="95"/>
      </w:pPr>
      <w:r>
        <w:rPr>
          <w:rFonts w:ascii="Times New Roman" w:hAnsi="Times New Roman"/>
          <w:sz w:val="24"/>
          <w:lang w:val="hr-HR"/>
        </w:rPr>
        <w:t xml:space="preserve">Poziv na broj: </w:t>
      </w:r>
      <w:r w:rsidR="00DA3809">
        <w:rPr>
          <w:rFonts w:ascii="Times New Roman" w:hAnsi="Times New Roman"/>
          <w:sz w:val="24"/>
          <w:lang w:val="hr-HR"/>
        </w:rPr>
        <w:t>OIB ponuditelja</w:t>
      </w:r>
    </w:p>
    <w:p w14:paraId="3441F235" w14:textId="77777777" w:rsidR="00171216" w:rsidRDefault="00AC4781">
      <w:pPr>
        <w:pStyle w:val="Tijeloteksta"/>
        <w:ind w:left="720" w:right="95"/>
        <w:rPr>
          <w:rFonts w:ascii="Times New Roman" w:hAnsi="Times New Roman"/>
          <w:sz w:val="24"/>
          <w:lang w:val="hr-HR"/>
        </w:rPr>
      </w:pPr>
      <w:r>
        <w:rPr>
          <w:rFonts w:ascii="Times New Roman" w:hAnsi="Times New Roman"/>
          <w:sz w:val="24"/>
          <w:lang w:val="hr-HR"/>
        </w:rPr>
        <w:t>Opis plaćanja: obavezno navesti evidencijski broj otvorenog postupka</w:t>
      </w:r>
    </w:p>
    <w:p w14:paraId="60F59985" w14:textId="77777777" w:rsidR="00171216" w:rsidRDefault="00AC4781">
      <w:pPr>
        <w:pStyle w:val="Tijeloteksta"/>
        <w:ind w:left="0" w:right="95"/>
      </w:pPr>
      <w:r>
        <w:rPr>
          <w:rFonts w:ascii="Times New Roman" w:hAnsi="Times New Roman"/>
          <w:sz w:val="24"/>
          <w:lang w:val="hr-HR"/>
        </w:rPr>
        <w:t>U slučaju uplate novčanog pologa, ponuditelj dokaz o uplati novčanog pologa prilaže u svojoj ponudi. Dokazom o plaćanju novčanog pologa na temelju kojeg se može utvrditi da je transakcija izvršena smatraju se i neovjerene preslike ili ispisi provedenih naloga za plaćanje, uključujući i onih izdanih u elektroničkom obliku.</w:t>
      </w:r>
    </w:p>
    <w:p w14:paraId="490F5AFB" w14:textId="77777777" w:rsidR="00171216" w:rsidRDefault="00AC4781">
      <w:pPr>
        <w:pStyle w:val="Tijeloteksta"/>
        <w:ind w:left="0" w:right="95"/>
      </w:pPr>
      <w:r>
        <w:rPr>
          <w:rFonts w:ascii="Times New Roman" w:hAnsi="Times New Roman"/>
          <w:sz w:val="24"/>
          <w:lang w:val="hr-HR"/>
        </w:rPr>
        <w:lastRenderedPageBreak/>
        <w:t xml:space="preserve">Naručitelj je obvezan vratiti ponuditeljima jamstvo za ozbiljnost ponude u roku od </w:t>
      </w:r>
      <w:r w:rsidR="00532AF9" w:rsidRPr="00C143C0">
        <w:rPr>
          <w:rFonts w:ascii="Times New Roman" w:hAnsi="Times New Roman"/>
          <w:sz w:val="24"/>
          <w:lang w:val="hr-HR"/>
        </w:rPr>
        <w:t>20</w:t>
      </w:r>
      <w:r w:rsidRPr="00C143C0">
        <w:rPr>
          <w:rFonts w:ascii="Times New Roman" w:hAnsi="Times New Roman"/>
          <w:sz w:val="24"/>
          <w:lang w:val="hr-HR"/>
        </w:rPr>
        <w:t xml:space="preserve"> dana </w:t>
      </w:r>
      <w:r w:rsidRPr="00532AF9">
        <w:rPr>
          <w:rFonts w:ascii="Times New Roman" w:hAnsi="Times New Roman"/>
          <w:sz w:val="24"/>
          <w:lang w:val="hr-HR"/>
        </w:rPr>
        <w:t xml:space="preserve">od dana potpisivanja ugovora o javnoj nabavi, </w:t>
      </w:r>
      <w:r>
        <w:rPr>
          <w:rFonts w:ascii="Times New Roman" w:hAnsi="Times New Roman"/>
          <w:sz w:val="24"/>
          <w:lang w:val="hr-HR"/>
        </w:rPr>
        <w:t>odnosno dostave jamstva za uredno izvršenje ugovora o javnoj nabavi.</w:t>
      </w:r>
    </w:p>
    <w:p w14:paraId="6D223CF3" w14:textId="77777777" w:rsidR="00171216" w:rsidRDefault="00AC4781">
      <w:pPr>
        <w:pStyle w:val="podnaslov"/>
        <w:outlineLvl w:val="9"/>
      </w:pPr>
      <w:bookmarkStart w:id="259" w:name="_Toc516686930"/>
      <w:bookmarkStart w:id="260" w:name="_Toc517359691"/>
      <w:bookmarkStart w:id="261" w:name="_Toc517803825"/>
      <w:bookmarkStart w:id="262" w:name="_Toc518036417"/>
      <w:bookmarkStart w:id="263" w:name="_Toc518373887"/>
      <w:bookmarkStart w:id="264" w:name="_Toc519440198"/>
      <w:r>
        <w:t>7.5. Jamstvo za uredno ispunjenje ugovora</w:t>
      </w:r>
      <w:bookmarkEnd w:id="259"/>
      <w:bookmarkEnd w:id="260"/>
      <w:bookmarkEnd w:id="261"/>
      <w:bookmarkEnd w:id="262"/>
      <w:bookmarkEnd w:id="263"/>
      <w:bookmarkEnd w:id="264"/>
    </w:p>
    <w:p w14:paraId="55893A73" w14:textId="77777777" w:rsidR="00171216" w:rsidRDefault="00AC4781">
      <w:pPr>
        <w:pStyle w:val="Tijeloteksta"/>
        <w:ind w:left="0" w:right="95"/>
      </w:pPr>
      <w:bookmarkStart w:id="265" w:name="_Hlk30592324"/>
      <w:r>
        <w:rPr>
          <w:rFonts w:ascii="Times New Roman" w:hAnsi="Times New Roman"/>
          <w:sz w:val="24"/>
          <w:lang w:val="hr-HR"/>
        </w:rPr>
        <w:t xml:space="preserve">Odabrani ponuditelj (Ugovaratelj) je dužan u roku od 20 (dvadeset) dana od dana potpisa ugovora dostaviti jamstvo za uredno ispunjenje ugovora u vrijednosti 10% (deset posto) ugovorenog </w:t>
      </w:r>
      <w:r w:rsidRPr="00C143C0">
        <w:rPr>
          <w:rFonts w:ascii="Times New Roman" w:hAnsi="Times New Roman"/>
          <w:sz w:val="24"/>
          <w:lang w:val="hr-HR"/>
        </w:rPr>
        <w:t>iznosa</w:t>
      </w:r>
      <w:r w:rsidR="00532AF9" w:rsidRPr="00C143C0">
        <w:rPr>
          <w:rFonts w:ascii="Times New Roman" w:hAnsi="Times New Roman"/>
          <w:sz w:val="24"/>
          <w:lang w:val="hr-HR"/>
        </w:rPr>
        <w:t xml:space="preserve"> bez PDV-a</w:t>
      </w:r>
      <w:r w:rsidRPr="00C143C0">
        <w:rPr>
          <w:rFonts w:ascii="Times New Roman" w:hAnsi="Times New Roman"/>
          <w:sz w:val="24"/>
          <w:lang w:val="hr-HR"/>
        </w:rPr>
        <w:t xml:space="preserve">, u obliku </w:t>
      </w:r>
      <w:r>
        <w:rPr>
          <w:rFonts w:ascii="Times New Roman" w:hAnsi="Times New Roman"/>
          <w:sz w:val="24"/>
          <w:lang w:val="hr-HR"/>
        </w:rPr>
        <w:t xml:space="preserve">bankarske garancije „bez prigovora“ i „na prvi poziv“ na kojoj je kao korisnik naznačena </w:t>
      </w:r>
      <w:r w:rsidR="00B85341">
        <w:rPr>
          <w:rFonts w:ascii="Times New Roman" w:hAnsi="Times New Roman"/>
          <w:sz w:val="24"/>
          <w:lang w:val="hr-HR"/>
        </w:rPr>
        <w:t>L</w:t>
      </w:r>
      <w:r>
        <w:rPr>
          <w:rFonts w:ascii="Times New Roman" w:hAnsi="Times New Roman"/>
          <w:sz w:val="24"/>
          <w:lang w:val="hr-HR"/>
        </w:rPr>
        <w:t xml:space="preserve">učka uprava </w:t>
      </w:r>
      <w:r w:rsidR="00B85341">
        <w:rPr>
          <w:rFonts w:ascii="Times New Roman" w:hAnsi="Times New Roman"/>
          <w:sz w:val="24"/>
          <w:lang w:val="hr-HR"/>
        </w:rPr>
        <w:t xml:space="preserve">Novalja. </w:t>
      </w:r>
    </w:p>
    <w:p w14:paraId="0C943781" w14:textId="77777777" w:rsidR="00171216" w:rsidRDefault="00AC4781">
      <w:pPr>
        <w:pStyle w:val="Tijeloteksta"/>
        <w:ind w:left="0" w:right="95"/>
        <w:rPr>
          <w:rFonts w:ascii="Times New Roman" w:hAnsi="Times New Roman"/>
          <w:sz w:val="24"/>
          <w:lang w:val="hr-HR"/>
        </w:rPr>
      </w:pPr>
      <w:bookmarkStart w:id="266" w:name="_Hlk526498345"/>
      <w:r>
        <w:rPr>
          <w:rFonts w:ascii="Times New Roman" w:hAnsi="Times New Roman"/>
          <w:sz w:val="24"/>
          <w:lang w:val="hr-HR"/>
        </w:rPr>
        <w:t xml:space="preserve">Jamstvo za uredno ispunjenje ugovora naplatit će se u slučaju povrede ugovornih obveza.  </w:t>
      </w:r>
    </w:p>
    <w:p w14:paraId="2D220EA8" w14:textId="77777777" w:rsidR="00171216" w:rsidRDefault="00AC4781">
      <w:pPr>
        <w:pStyle w:val="Tijeloteksta"/>
        <w:ind w:left="0" w:right="95"/>
        <w:rPr>
          <w:rFonts w:ascii="Times New Roman" w:hAnsi="Times New Roman"/>
          <w:sz w:val="24"/>
          <w:lang w:val="hr-HR"/>
        </w:rPr>
      </w:pPr>
      <w:r>
        <w:rPr>
          <w:rFonts w:ascii="Times New Roman" w:hAnsi="Times New Roman"/>
          <w:sz w:val="24"/>
          <w:lang w:val="hr-HR"/>
        </w:rPr>
        <w:t>Kao jamstvo za uredno ispunjenje ugovora, ponuditelj može dati novčani polog u traženom iznosu, u korist računa:</w:t>
      </w:r>
    </w:p>
    <w:p w14:paraId="0E98FEC1" w14:textId="77777777" w:rsidR="00171216" w:rsidRDefault="00AC4781">
      <w:pPr>
        <w:pStyle w:val="Tijeloteksta"/>
        <w:ind w:left="720" w:right="95"/>
      </w:pPr>
      <w:r>
        <w:rPr>
          <w:rFonts w:ascii="Times New Roman" w:hAnsi="Times New Roman"/>
          <w:sz w:val="24"/>
          <w:lang w:val="hr-HR"/>
        </w:rPr>
        <w:t xml:space="preserve">Primatelj uplate: </w:t>
      </w:r>
      <w:r w:rsidR="00B85341">
        <w:rPr>
          <w:rFonts w:ascii="Times New Roman" w:hAnsi="Times New Roman"/>
          <w:sz w:val="24"/>
          <w:lang w:val="hr-HR"/>
        </w:rPr>
        <w:t>L</w:t>
      </w:r>
      <w:r>
        <w:rPr>
          <w:rFonts w:ascii="Times New Roman" w:hAnsi="Times New Roman"/>
          <w:sz w:val="24"/>
          <w:lang w:val="hr-HR"/>
        </w:rPr>
        <w:t xml:space="preserve">učka uprava </w:t>
      </w:r>
      <w:r w:rsidR="00B85341">
        <w:rPr>
          <w:rFonts w:ascii="Times New Roman" w:hAnsi="Times New Roman"/>
          <w:sz w:val="24"/>
          <w:lang w:val="hr-HR"/>
        </w:rPr>
        <w:t>Novalja</w:t>
      </w:r>
      <w:r>
        <w:rPr>
          <w:rFonts w:ascii="Times New Roman" w:hAnsi="Times New Roman"/>
          <w:sz w:val="24"/>
          <w:lang w:val="hr-HR"/>
        </w:rPr>
        <w:t xml:space="preserve"> </w:t>
      </w:r>
    </w:p>
    <w:p w14:paraId="1E71DCAD" w14:textId="601C9E02" w:rsidR="00DA3809" w:rsidRDefault="00DA3809" w:rsidP="00DA3809">
      <w:pPr>
        <w:pStyle w:val="Tijeloteksta"/>
        <w:ind w:left="720" w:right="95"/>
        <w:rPr>
          <w:rFonts w:ascii="Times New Roman" w:hAnsi="Times New Roman"/>
          <w:sz w:val="24"/>
          <w:lang w:val="hr-HR"/>
        </w:rPr>
      </w:pPr>
      <w:r>
        <w:rPr>
          <w:rFonts w:ascii="Times New Roman" w:hAnsi="Times New Roman"/>
          <w:sz w:val="24"/>
          <w:lang w:val="hr-HR"/>
        </w:rPr>
        <w:t>IBAN:</w:t>
      </w:r>
      <w:r w:rsidRPr="00DA3809">
        <w:rPr>
          <w:rFonts w:ascii="Times New Roman" w:hAnsi="Times New Roman"/>
          <w:sz w:val="24"/>
          <w:szCs w:val="24"/>
          <w:lang w:val="hr-HR"/>
        </w:rPr>
        <w:t xml:space="preserve"> </w:t>
      </w:r>
      <w:r w:rsidR="00F27ED5" w:rsidRPr="00F27ED5">
        <w:t xml:space="preserve"> </w:t>
      </w:r>
      <w:r w:rsidR="00F27ED5" w:rsidRPr="00F27ED5">
        <w:rPr>
          <w:rFonts w:ascii="Times New Roman" w:hAnsi="Times New Roman"/>
          <w:sz w:val="24"/>
          <w:szCs w:val="24"/>
          <w:lang w:val="hr-HR"/>
        </w:rPr>
        <w:t>HR 3923400091511040210</w:t>
      </w:r>
    </w:p>
    <w:p w14:paraId="112B92EC" w14:textId="77777777" w:rsidR="00DA3809" w:rsidRDefault="00DA3809" w:rsidP="00DA3809">
      <w:pPr>
        <w:pStyle w:val="Tijeloteksta"/>
        <w:ind w:left="720" w:right="95"/>
      </w:pPr>
      <w:r>
        <w:rPr>
          <w:rFonts w:ascii="Times New Roman" w:hAnsi="Times New Roman"/>
          <w:sz w:val="24"/>
          <w:lang w:val="hr-HR"/>
        </w:rPr>
        <w:t xml:space="preserve">Model: </w:t>
      </w:r>
      <w:r w:rsidRPr="00DA3809">
        <w:rPr>
          <w:rFonts w:ascii="Times New Roman" w:hAnsi="Times New Roman"/>
          <w:sz w:val="24"/>
          <w:lang w:val="hr-HR"/>
        </w:rPr>
        <w:t>HR00</w:t>
      </w:r>
    </w:p>
    <w:p w14:paraId="4FB01271" w14:textId="77777777" w:rsidR="00DA3809" w:rsidRDefault="00DA3809" w:rsidP="00DA3809">
      <w:pPr>
        <w:pStyle w:val="Tijeloteksta"/>
        <w:ind w:left="720" w:right="95"/>
      </w:pPr>
      <w:r>
        <w:rPr>
          <w:rFonts w:ascii="Times New Roman" w:hAnsi="Times New Roman"/>
          <w:sz w:val="24"/>
          <w:lang w:val="hr-HR"/>
        </w:rPr>
        <w:t>Poziv na broj: OIB ponuditelja</w:t>
      </w:r>
    </w:p>
    <w:p w14:paraId="30C0676C" w14:textId="77777777" w:rsidR="00171216" w:rsidRDefault="00AC4781">
      <w:pPr>
        <w:pStyle w:val="Tijeloteksta"/>
        <w:ind w:left="720" w:right="95"/>
        <w:rPr>
          <w:rFonts w:ascii="Times New Roman" w:hAnsi="Times New Roman"/>
          <w:sz w:val="24"/>
          <w:lang w:val="hr-HR"/>
        </w:rPr>
      </w:pPr>
      <w:r>
        <w:rPr>
          <w:rFonts w:ascii="Times New Roman" w:hAnsi="Times New Roman"/>
          <w:sz w:val="24"/>
          <w:lang w:val="hr-HR"/>
        </w:rPr>
        <w:t>Opis plaćanja: jamstvo za uredno izvršenje ugovora, evidencijski broj nabave</w:t>
      </w:r>
    </w:p>
    <w:p w14:paraId="604C6310" w14:textId="77777777" w:rsidR="00171216" w:rsidRDefault="00AC4781">
      <w:pPr>
        <w:pStyle w:val="podnaslov"/>
        <w:outlineLvl w:val="9"/>
      </w:pPr>
      <w:bookmarkStart w:id="267" w:name="_Toc516686931"/>
      <w:bookmarkStart w:id="268" w:name="_Toc517359692"/>
      <w:bookmarkStart w:id="269" w:name="_Toc517803826"/>
      <w:bookmarkStart w:id="270" w:name="_Toc518036418"/>
      <w:bookmarkStart w:id="271" w:name="_Toc518373888"/>
      <w:bookmarkStart w:id="272" w:name="_Toc519440199"/>
      <w:bookmarkStart w:id="273" w:name="_Hlk30592391"/>
      <w:bookmarkEnd w:id="265"/>
      <w:bookmarkEnd w:id="266"/>
      <w:r>
        <w:t>7.6. Jamstvo za otklanjanje nedostataka u jamstvenom roku</w:t>
      </w:r>
      <w:bookmarkEnd w:id="267"/>
      <w:bookmarkEnd w:id="268"/>
      <w:bookmarkEnd w:id="269"/>
      <w:bookmarkEnd w:id="270"/>
      <w:bookmarkEnd w:id="271"/>
      <w:bookmarkEnd w:id="272"/>
    </w:p>
    <w:p w14:paraId="6D814BEE" w14:textId="1820D70D" w:rsidR="00171216" w:rsidRPr="00F27ED5" w:rsidRDefault="00AC4781">
      <w:pPr>
        <w:pStyle w:val="Tijeloteksta"/>
        <w:ind w:left="0" w:right="95"/>
        <w:rPr>
          <w:rFonts w:ascii="Times New Roman" w:hAnsi="Times New Roman"/>
          <w:sz w:val="24"/>
          <w:lang w:val="hr-HR"/>
        </w:rPr>
      </w:pPr>
      <w:bookmarkStart w:id="274" w:name="_Hlk526498409"/>
      <w:r w:rsidRPr="00F27ED5">
        <w:rPr>
          <w:rFonts w:ascii="Times New Roman" w:hAnsi="Times New Roman"/>
          <w:sz w:val="24"/>
          <w:lang w:val="hr-HR"/>
        </w:rPr>
        <w:t xml:space="preserve">Za otklanjanje nedostataka koji bi se eventualno mogli pojaviti u jamstvenom roku, a za slučaj da se ne ispuni obveza otklanjanja nedostataka ili se ne naknadi nastala šteta, odabrani ponuditelj se obvezuje da će Naručitelju u roku od </w:t>
      </w:r>
      <w:r w:rsidR="00F27ED5" w:rsidRPr="00F27ED5">
        <w:rPr>
          <w:rFonts w:ascii="Times New Roman" w:hAnsi="Times New Roman"/>
          <w:sz w:val="24"/>
          <w:lang w:val="hr-HR"/>
        </w:rPr>
        <w:t>10</w:t>
      </w:r>
      <w:r w:rsidRPr="00F27ED5">
        <w:rPr>
          <w:rFonts w:ascii="Times New Roman" w:hAnsi="Times New Roman"/>
          <w:sz w:val="24"/>
          <w:lang w:val="hr-HR"/>
        </w:rPr>
        <w:t xml:space="preserve"> dana od  izvršene primopredaje radova predati jamstvo za otklanjanje nedostataka i naknade nastale štete.</w:t>
      </w:r>
    </w:p>
    <w:p w14:paraId="144AD19D" w14:textId="6C142EF1" w:rsidR="00171216" w:rsidRPr="00F27ED5" w:rsidRDefault="00AC4781">
      <w:pPr>
        <w:pStyle w:val="Tijeloteksta"/>
        <w:ind w:left="0" w:right="95"/>
      </w:pPr>
      <w:r w:rsidRPr="00F27ED5">
        <w:rPr>
          <w:rFonts w:ascii="Times New Roman" w:hAnsi="Times New Roman"/>
          <w:sz w:val="24"/>
          <w:lang w:val="hr-HR"/>
        </w:rPr>
        <w:t xml:space="preserve">Jamstvo se predaju u obliku bankarske garancije u iznosu u visini 10% (deset posto) ukupno izvedenih radova (bez PDV-a), </w:t>
      </w:r>
      <w:r w:rsidRPr="00F27ED5">
        <w:rPr>
          <w:rFonts w:ascii="Times New Roman" w:hAnsi="Times New Roman"/>
          <w:sz w:val="24"/>
          <w:u w:val="single"/>
          <w:lang w:val="hr-HR"/>
        </w:rPr>
        <w:t xml:space="preserve">s rokom važenja </w:t>
      </w:r>
      <w:r w:rsidR="00F27ED5" w:rsidRPr="00F27ED5">
        <w:rPr>
          <w:rFonts w:ascii="Times New Roman" w:hAnsi="Times New Roman"/>
          <w:sz w:val="24"/>
          <w:u w:val="single"/>
          <w:lang w:val="hr-HR"/>
        </w:rPr>
        <w:t xml:space="preserve">minimalno jednakom </w:t>
      </w:r>
      <w:r w:rsidRPr="00F27ED5">
        <w:rPr>
          <w:rFonts w:ascii="Times New Roman" w:hAnsi="Times New Roman"/>
          <w:sz w:val="24"/>
          <w:u w:val="single"/>
          <w:lang w:val="hr-HR"/>
        </w:rPr>
        <w:t>ponuđenom jamstvenom roku u ponudi</w:t>
      </w:r>
      <w:r w:rsidRPr="00F27ED5">
        <w:rPr>
          <w:rFonts w:ascii="Times New Roman" w:hAnsi="Times New Roman"/>
          <w:sz w:val="24"/>
          <w:lang w:val="hr-HR"/>
        </w:rPr>
        <w:t xml:space="preserve"> (</w:t>
      </w:r>
      <w:r w:rsidR="00F27ED5" w:rsidRPr="00F27ED5">
        <w:rPr>
          <w:rFonts w:ascii="Times New Roman" w:hAnsi="Times New Roman"/>
          <w:sz w:val="24"/>
          <w:lang w:val="hr-HR"/>
        </w:rPr>
        <w:t>sukladno točki 6.4. Kriterij za odabir ponude -</w:t>
      </w:r>
      <w:r w:rsidR="00F27ED5" w:rsidRPr="00F27ED5">
        <w:t xml:space="preserve"> </w:t>
      </w:r>
      <w:r w:rsidR="00F27ED5" w:rsidRPr="00F27ED5">
        <w:rPr>
          <w:rFonts w:ascii="Times New Roman" w:hAnsi="Times New Roman"/>
          <w:sz w:val="24"/>
          <w:lang w:val="hr-HR"/>
        </w:rPr>
        <w:t>Jamstveni rok na izvedene radove , ponuđeno dodatno trajanje razdoblje odgovornosti za skrivene nedostatke).</w:t>
      </w:r>
    </w:p>
    <w:p w14:paraId="15583A19" w14:textId="77777777" w:rsidR="00171216" w:rsidRPr="00F27ED5" w:rsidRDefault="00AC4781">
      <w:pPr>
        <w:pStyle w:val="Tijeloteksta"/>
        <w:ind w:left="0" w:right="95"/>
        <w:rPr>
          <w:rFonts w:ascii="Times New Roman" w:hAnsi="Times New Roman"/>
          <w:sz w:val="24"/>
          <w:lang w:val="hr-HR"/>
        </w:rPr>
      </w:pPr>
      <w:r w:rsidRPr="00F27ED5">
        <w:rPr>
          <w:rFonts w:ascii="Times New Roman" w:hAnsi="Times New Roman"/>
          <w:sz w:val="24"/>
          <w:lang w:val="hr-HR"/>
        </w:rPr>
        <w:t>Po isteku ponuđenog jamstvenog roka na izvedene radove Naručitelj se obvezuje u roku od 30 dana vratiti bankarsku garanciju odabranom ponuditelju ukoliko ne nastupe okolnosti za aktiviranje iste.</w:t>
      </w:r>
    </w:p>
    <w:p w14:paraId="74B97E30" w14:textId="77777777" w:rsidR="00171216" w:rsidRDefault="00AC4781">
      <w:pPr>
        <w:pStyle w:val="podnaslov"/>
        <w:outlineLvl w:val="9"/>
      </w:pPr>
      <w:bookmarkStart w:id="275" w:name="_Toc516686932"/>
      <w:bookmarkStart w:id="276" w:name="_Toc517359693"/>
      <w:bookmarkStart w:id="277" w:name="_Toc517803827"/>
      <w:bookmarkStart w:id="278" w:name="_Toc518036419"/>
      <w:bookmarkStart w:id="279" w:name="_Toc518373889"/>
      <w:bookmarkStart w:id="280" w:name="_Toc519440200"/>
      <w:bookmarkEnd w:id="273"/>
      <w:bookmarkEnd w:id="274"/>
      <w:r>
        <w:t>7.7. Datum, vrijeme i mjesto dostave ponuda i javnog otvaranja ponuda</w:t>
      </w:r>
      <w:bookmarkEnd w:id="275"/>
      <w:bookmarkEnd w:id="276"/>
      <w:bookmarkEnd w:id="277"/>
      <w:bookmarkEnd w:id="278"/>
      <w:bookmarkEnd w:id="279"/>
      <w:bookmarkEnd w:id="280"/>
    </w:p>
    <w:p w14:paraId="0B2ADE9E" w14:textId="77777777" w:rsidR="00171216" w:rsidRPr="00B85341" w:rsidRDefault="00AC4781">
      <w:pPr>
        <w:pStyle w:val="Tijeloteksta"/>
        <w:ind w:left="0" w:right="95"/>
        <w:rPr>
          <w:color w:val="FF0000"/>
        </w:rPr>
      </w:pPr>
      <w:bookmarkStart w:id="281" w:name="_Hlk30592418"/>
      <w:r w:rsidRPr="00B85341">
        <w:rPr>
          <w:rFonts w:ascii="Times New Roman" w:hAnsi="Times New Roman"/>
          <w:color w:val="FF0000"/>
          <w:sz w:val="24"/>
          <w:lang w:val="hr-HR"/>
        </w:rPr>
        <w:t xml:space="preserve">Rok za dostavu ponuda je najkasnije do </w:t>
      </w:r>
      <w:r w:rsidR="00B85341" w:rsidRPr="00B85341">
        <w:rPr>
          <w:rFonts w:ascii="Times New Roman" w:hAnsi="Times New Roman"/>
          <w:color w:val="FF0000"/>
          <w:sz w:val="24"/>
          <w:lang w:val="hr-HR"/>
        </w:rPr>
        <w:t>xx</w:t>
      </w:r>
      <w:r w:rsidR="00043EFA" w:rsidRPr="00B85341">
        <w:rPr>
          <w:rFonts w:ascii="Times New Roman" w:hAnsi="Times New Roman"/>
          <w:color w:val="FF0000"/>
          <w:sz w:val="24"/>
          <w:lang w:val="hr-HR"/>
        </w:rPr>
        <w:t>.</w:t>
      </w:r>
      <w:r w:rsidR="00B85341" w:rsidRPr="00B85341">
        <w:rPr>
          <w:rFonts w:ascii="Times New Roman" w:hAnsi="Times New Roman"/>
          <w:color w:val="FF0000"/>
          <w:sz w:val="24"/>
          <w:lang w:val="hr-HR"/>
        </w:rPr>
        <w:t>xx</w:t>
      </w:r>
      <w:r w:rsidR="00DA3809" w:rsidRPr="00B85341">
        <w:rPr>
          <w:rFonts w:ascii="Times New Roman" w:hAnsi="Times New Roman"/>
          <w:color w:val="FF0000"/>
          <w:sz w:val="24"/>
          <w:lang w:val="hr-HR"/>
        </w:rPr>
        <w:t>.</w:t>
      </w:r>
      <w:r w:rsidR="00043EFA" w:rsidRPr="00B85341">
        <w:rPr>
          <w:rFonts w:ascii="Times New Roman" w:hAnsi="Times New Roman"/>
          <w:color w:val="FF0000"/>
          <w:sz w:val="24"/>
          <w:lang w:val="hr-HR"/>
        </w:rPr>
        <w:t>20</w:t>
      </w:r>
      <w:r w:rsidR="00D96200">
        <w:rPr>
          <w:rFonts w:ascii="Times New Roman" w:hAnsi="Times New Roman"/>
          <w:color w:val="FF0000"/>
          <w:sz w:val="24"/>
          <w:lang w:val="hr-HR"/>
        </w:rPr>
        <w:t>20.</w:t>
      </w:r>
      <w:r w:rsidR="00DA3809" w:rsidRPr="00B85341">
        <w:rPr>
          <w:rFonts w:ascii="Times New Roman" w:hAnsi="Times New Roman"/>
          <w:color w:val="FF0000"/>
          <w:sz w:val="24"/>
          <w:lang w:val="hr-HR"/>
        </w:rPr>
        <w:t xml:space="preserve"> godine, u 11</w:t>
      </w:r>
      <w:r w:rsidRPr="00B85341">
        <w:rPr>
          <w:rFonts w:ascii="Times New Roman" w:hAnsi="Times New Roman"/>
          <w:color w:val="FF0000"/>
          <w:sz w:val="24"/>
          <w:lang w:val="hr-HR"/>
        </w:rPr>
        <w:t xml:space="preserve">:00 sati. Javno otvaranje ponuda </w:t>
      </w:r>
      <w:r w:rsidR="00043EFA" w:rsidRPr="00B85341">
        <w:rPr>
          <w:rFonts w:ascii="Times New Roman" w:hAnsi="Times New Roman"/>
          <w:color w:val="FF0000"/>
          <w:sz w:val="24"/>
          <w:lang w:val="hr-HR"/>
        </w:rPr>
        <w:t xml:space="preserve">je </w:t>
      </w:r>
      <w:r w:rsidR="00D96200">
        <w:rPr>
          <w:rFonts w:ascii="Times New Roman" w:hAnsi="Times New Roman"/>
          <w:color w:val="FF0000"/>
          <w:sz w:val="24"/>
          <w:lang w:val="hr-HR"/>
        </w:rPr>
        <w:t>XX</w:t>
      </w:r>
      <w:r w:rsidRPr="00B85341">
        <w:rPr>
          <w:rFonts w:ascii="Times New Roman" w:hAnsi="Times New Roman"/>
          <w:color w:val="FF0000"/>
          <w:sz w:val="24"/>
          <w:lang w:val="hr-HR"/>
        </w:rPr>
        <w:t xml:space="preserve">. godine </w:t>
      </w:r>
      <w:r w:rsidR="00DA3809" w:rsidRPr="00B85341">
        <w:rPr>
          <w:rFonts w:ascii="Times New Roman" w:hAnsi="Times New Roman"/>
          <w:color w:val="FF0000"/>
          <w:sz w:val="24"/>
          <w:lang w:val="hr-HR"/>
        </w:rPr>
        <w:t>u 11</w:t>
      </w:r>
      <w:r w:rsidRPr="00B85341">
        <w:rPr>
          <w:rFonts w:ascii="Times New Roman" w:hAnsi="Times New Roman"/>
          <w:color w:val="FF0000"/>
          <w:sz w:val="24"/>
          <w:lang w:val="hr-HR"/>
        </w:rPr>
        <w:t>:00 sati u poslovnim prostorima Naručitelja,.</w:t>
      </w:r>
    </w:p>
    <w:bookmarkEnd w:id="281"/>
    <w:p w14:paraId="06AB0B86" w14:textId="77777777" w:rsidR="00171216" w:rsidRDefault="00AC4781">
      <w:pPr>
        <w:pStyle w:val="Tijeloteksta"/>
        <w:ind w:left="0" w:right="95"/>
        <w:rPr>
          <w:rFonts w:ascii="Times New Roman" w:hAnsi="Times New Roman"/>
          <w:sz w:val="24"/>
          <w:lang w:val="hr-HR"/>
        </w:rPr>
      </w:pPr>
      <w:r>
        <w:rPr>
          <w:rFonts w:ascii="Times New Roman" w:hAnsi="Times New Roman"/>
          <w:sz w:val="24"/>
          <w:lang w:val="hr-HR"/>
        </w:rPr>
        <w:t>Ponuda pristigla nakon isteka roka za dostavu ponuda ne otvara se i obilježava kao zakašnjelo pristigla ponuda. Zakašnjela ponuda se odmah vraća ponuditelju koji ju je dostavio.</w:t>
      </w:r>
    </w:p>
    <w:p w14:paraId="6AE5C907" w14:textId="77777777" w:rsidR="00171216" w:rsidRDefault="00AC4781">
      <w:pPr>
        <w:pStyle w:val="Tijeloteksta"/>
        <w:ind w:left="0" w:right="95"/>
        <w:rPr>
          <w:rFonts w:ascii="Times New Roman" w:hAnsi="Times New Roman"/>
          <w:sz w:val="24"/>
          <w:lang w:val="hr-HR"/>
        </w:rPr>
      </w:pPr>
      <w:r>
        <w:rPr>
          <w:rFonts w:ascii="Times New Roman" w:hAnsi="Times New Roman"/>
          <w:sz w:val="24"/>
          <w:lang w:val="hr-HR"/>
        </w:rPr>
        <w:t>Javnom otvaranju ponuda mogu prisustvovati ovlašteni predstavnici ponuditelja i osobe sa statusom ili bez statusa zainteresirane osobe. Pravo aktivnog sudjelovanja u postupku javnog otvaranja ponuda imaju samo predstavnici Naručitelja i ovlašteni predstavnici ponuditelja uz uvjet da posjeduju dokument za identifikaciju i pisano ovlaštenje, osim za direktora – upravu (zakonskog zastupnika) što se dokazuje s izvodom upisa u sudski ili drugi odgovarajući registar te osobnom iskaznicom.</w:t>
      </w:r>
    </w:p>
    <w:p w14:paraId="0C5DF7F9" w14:textId="77777777" w:rsidR="00171216" w:rsidRDefault="00AC4781">
      <w:pPr>
        <w:pStyle w:val="Tijeloteksta"/>
        <w:ind w:left="0" w:right="95"/>
        <w:rPr>
          <w:rFonts w:ascii="Times New Roman" w:hAnsi="Times New Roman"/>
          <w:sz w:val="24"/>
          <w:lang w:val="hr-HR"/>
        </w:rPr>
      </w:pPr>
      <w:r>
        <w:rPr>
          <w:rFonts w:ascii="Times New Roman" w:hAnsi="Times New Roman"/>
          <w:sz w:val="24"/>
          <w:lang w:val="hr-HR"/>
        </w:rPr>
        <w:t>Svaka pravodobno elektronički dostavljena ponuda evidentira se u upisniku o zaprimanju elektroničkih ponuda te dobiva redni broj prema redoslijedu zaprimanja elektronički dostavljenih ponuda.</w:t>
      </w:r>
    </w:p>
    <w:p w14:paraId="0BFECAA0" w14:textId="77777777" w:rsidR="00171216" w:rsidRDefault="00AC4781">
      <w:pPr>
        <w:pStyle w:val="Tijeloteksta"/>
        <w:ind w:left="0" w:right="95"/>
        <w:rPr>
          <w:rFonts w:ascii="Times New Roman" w:hAnsi="Times New Roman"/>
          <w:sz w:val="24"/>
          <w:lang w:val="hr-HR"/>
        </w:rPr>
      </w:pPr>
      <w:r>
        <w:rPr>
          <w:rFonts w:ascii="Times New Roman" w:hAnsi="Times New Roman"/>
          <w:sz w:val="24"/>
          <w:lang w:val="hr-HR"/>
        </w:rPr>
        <w:t>U zapisnik o javnom otvaranju ponuda elektronički dostavljene ponude upisuju se prema redoslijedu zaprimanja.</w:t>
      </w:r>
    </w:p>
    <w:p w14:paraId="48B01452" w14:textId="77777777" w:rsidR="00171216" w:rsidRDefault="00AC4781">
      <w:pPr>
        <w:pStyle w:val="podnaslov"/>
        <w:outlineLvl w:val="9"/>
      </w:pPr>
      <w:bookmarkStart w:id="282" w:name="_Toc516686933"/>
      <w:bookmarkStart w:id="283" w:name="_Toc517359694"/>
      <w:bookmarkStart w:id="284" w:name="_Toc517803828"/>
      <w:bookmarkStart w:id="285" w:name="_Toc518036420"/>
      <w:bookmarkStart w:id="286" w:name="_Toc518373890"/>
      <w:bookmarkStart w:id="287" w:name="_Toc519440201"/>
      <w:r>
        <w:lastRenderedPageBreak/>
        <w:t>7.8. Pregled i ocjena ponuda</w:t>
      </w:r>
      <w:bookmarkEnd w:id="282"/>
      <w:bookmarkEnd w:id="283"/>
      <w:bookmarkEnd w:id="284"/>
      <w:bookmarkEnd w:id="285"/>
      <w:bookmarkEnd w:id="286"/>
      <w:bookmarkEnd w:id="287"/>
    </w:p>
    <w:p w14:paraId="26087079" w14:textId="77777777" w:rsidR="00171216" w:rsidRDefault="00AC4781">
      <w:pPr>
        <w:pStyle w:val="Tijeloteksta"/>
        <w:ind w:left="0" w:right="95"/>
        <w:rPr>
          <w:rFonts w:ascii="Times New Roman" w:hAnsi="Times New Roman"/>
          <w:sz w:val="24"/>
          <w:lang w:val="hr-HR"/>
        </w:rPr>
      </w:pPr>
      <w:r>
        <w:rPr>
          <w:rFonts w:ascii="Times New Roman" w:hAnsi="Times New Roman"/>
          <w:sz w:val="24"/>
          <w:lang w:val="hr-HR"/>
        </w:rPr>
        <w:t xml:space="preserve">Nakon otvaranja ponuda Naručitelj pregledava i ocjenjuje ponude na temelju uvjeta i zahtjeva iz </w:t>
      </w:r>
      <w:r w:rsidR="00D96200">
        <w:rPr>
          <w:rFonts w:ascii="Times New Roman" w:hAnsi="Times New Roman"/>
          <w:sz w:val="24"/>
          <w:lang w:val="hr-HR"/>
        </w:rPr>
        <w:t>d</w:t>
      </w:r>
      <w:r>
        <w:rPr>
          <w:rFonts w:ascii="Times New Roman" w:hAnsi="Times New Roman"/>
          <w:sz w:val="24"/>
          <w:lang w:val="hr-HR"/>
        </w:rPr>
        <w:t>okumentacije o nabavi te o tome sastavlja zapisnik.</w:t>
      </w:r>
    </w:p>
    <w:p w14:paraId="2CCF8DE7" w14:textId="77777777" w:rsidR="00171216" w:rsidRDefault="00AC4781">
      <w:pPr>
        <w:pStyle w:val="Tijeloteksta"/>
        <w:ind w:left="0" w:right="95"/>
        <w:rPr>
          <w:rFonts w:ascii="Times New Roman" w:hAnsi="Times New Roman"/>
          <w:sz w:val="24"/>
          <w:lang w:val="hr-HR"/>
        </w:rPr>
      </w:pPr>
      <w:r>
        <w:rPr>
          <w:rFonts w:ascii="Times New Roman" w:hAnsi="Times New Roman"/>
          <w:sz w:val="24"/>
          <w:lang w:val="hr-HR"/>
        </w:rPr>
        <w:t>Postupak pregleda i ocjene ponuda tajni su do donošenja odluke Naručitelja.</w:t>
      </w:r>
    </w:p>
    <w:p w14:paraId="31839662" w14:textId="77777777" w:rsidR="00171216" w:rsidRDefault="00AC4781">
      <w:pPr>
        <w:pStyle w:val="Tijeloteksta"/>
        <w:ind w:left="0" w:right="95"/>
        <w:rPr>
          <w:rFonts w:ascii="Times New Roman" w:hAnsi="Times New Roman"/>
          <w:sz w:val="24"/>
          <w:lang w:val="hr-HR"/>
        </w:rPr>
      </w:pPr>
      <w:r>
        <w:rPr>
          <w:rFonts w:ascii="Times New Roman" w:hAnsi="Times New Roman"/>
          <w:sz w:val="24"/>
          <w:lang w:val="hr-HR"/>
        </w:rPr>
        <w:t xml:space="preserve">Ako su informacije ili dokumentacija koje je gospodarski subjekt trebao dostaviti u svojoj ponudi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pet dana. </w:t>
      </w:r>
    </w:p>
    <w:p w14:paraId="202D01AC" w14:textId="77777777" w:rsidR="00171216" w:rsidRDefault="00AC4781">
      <w:pPr>
        <w:pStyle w:val="Tijeloteksta"/>
        <w:ind w:left="0" w:right="95"/>
        <w:rPr>
          <w:rFonts w:ascii="Times New Roman" w:hAnsi="Times New Roman"/>
          <w:sz w:val="24"/>
          <w:lang w:val="hr-HR"/>
        </w:rPr>
      </w:pPr>
      <w:r>
        <w:rPr>
          <w:rFonts w:ascii="Times New Roman" w:hAnsi="Times New Roman"/>
          <w:sz w:val="24"/>
          <w:lang w:val="hr-HR"/>
        </w:rPr>
        <w:t>Ponudbeni list, troškovnik i jamstvo za ozbiljnost ponude ne smatraju se određenim dokumentima koji nedostaju te naručitelj ne smije zatražiti ponuditelja da iste dostavi tijekom pregleda i ocjene ponuda.</w:t>
      </w:r>
    </w:p>
    <w:p w14:paraId="79A5F5AD" w14:textId="77777777" w:rsidR="00171216" w:rsidRDefault="00AC4781">
      <w:pPr>
        <w:pStyle w:val="Tijeloteksta"/>
        <w:ind w:left="0" w:right="95"/>
        <w:rPr>
          <w:rFonts w:ascii="Times New Roman" w:hAnsi="Times New Roman"/>
          <w:sz w:val="24"/>
          <w:lang w:val="hr-HR"/>
        </w:rPr>
      </w:pPr>
      <w:r>
        <w:rPr>
          <w:rFonts w:ascii="Times New Roman" w:hAnsi="Times New Roman"/>
          <w:sz w:val="24"/>
          <w:lang w:val="hr-HR"/>
        </w:rPr>
        <w:t xml:space="preserve">Postupanje sukladno prethodnom stavku ne smije dovesti do pregovaranja u vezi s kriterijem za odabir ponude ili ponuđenim predmetom nabave. </w:t>
      </w:r>
    </w:p>
    <w:p w14:paraId="6ECEF803" w14:textId="77777777" w:rsidR="00171216" w:rsidRDefault="00AC4781">
      <w:pPr>
        <w:pStyle w:val="podnaslov"/>
        <w:outlineLvl w:val="9"/>
      </w:pPr>
      <w:bookmarkStart w:id="288" w:name="_Toc516686934"/>
      <w:bookmarkStart w:id="289" w:name="_Toc517359695"/>
      <w:bookmarkStart w:id="290" w:name="_Toc517803829"/>
      <w:bookmarkStart w:id="291" w:name="_Toc518036421"/>
      <w:bookmarkStart w:id="292" w:name="_Toc518373891"/>
      <w:bookmarkStart w:id="293" w:name="_Toc519440202"/>
      <w:r>
        <w:t>7.9. Donošenje i dostava odluke u postupku</w:t>
      </w:r>
      <w:bookmarkEnd w:id="288"/>
      <w:bookmarkEnd w:id="289"/>
      <w:bookmarkEnd w:id="290"/>
      <w:bookmarkEnd w:id="291"/>
      <w:bookmarkEnd w:id="292"/>
      <w:bookmarkEnd w:id="293"/>
    </w:p>
    <w:p w14:paraId="150D8932" w14:textId="77777777" w:rsidR="00F55DED" w:rsidRDefault="00F55DED">
      <w:pPr>
        <w:pStyle w:val="Tijeloteksta"/>
        <w:ind w:left="0" w:right="95"/>
        <w:rPr>
          <w:rFonts w:ascii="Times New Roman" w:hAnsi="Times New Roman"/>
          <w:sz w:val="24"/>
          <w:lang w:val="hr-HR"/>
        </w:rPr>
      </w:pPr>
      <w:r w:rsidRPr="00F55DED">
        <w:rPr>
          <w:rFonts w:ascii="Times New Roman" w:hAnsi="Times New Roman"/>
          <w:sz w:val="24"/>
          <w:lang w:val="hr-HR"/>
        </w:rPr>
        <w:t xml:space="preserve">Na temelju rezultata pregleda i ocjene ponuda </w:t>
      </w:r>
      <w:r w:rsidR="00D96200">
        <w:rPr>
          <w:rFonts w:ascii="Times New Roman" w:hAnsi="Times New Roman"/>
          <w:sz w:val="24"/>
          <w:lang w:val="hr-HR"/>
        </w:rPr>
        <w:t>n</w:t>
      </w:r>
      <w:r w:rsidRPr="00F55DED">
        <w:rPr>
          <w:rFonts w:ascii="Times New Roman" w:hAnsi="Times New Roman"/>
          <w:sz w:val="24"/>
          <w:lang w:val="hr-HR"/>
        </w:rPr>
        <w:t xml:space="preserve">aručitelj se obvezuje donijeti odluku o odabiru/poništenju u roku od </w:t>
      </w:r>
      <w:r w:rsidR="00D96200">
        <w:rPr>
          <w:rFonts w:ascii="Times New Roman" w:hAnsi="Times New Roman"/>
          <w:sz w:val="24"/>
          <w:lang w:val="hr-HR"/>
        </w:rPr>
        <w:t>5</w:t>
      </w:r>
      <w:r w:rsidRPr="00F55DED">
        <w:rPr>
          <w:rFonts w:ascii="Times New Roman" w:hAnsi="Times New Roman"/>
          <w:sz w:val="24"/>
          <w:lang w:val="hr-HR"/>
        </w:rPr>
        <w:t xml:space="preserve"> mjesec</w:t>
      </w:r>
      <w:r w:rsidR="00D96200">
        <w:rPr>
          <w:rFonts w:ascii="Times New Roman" w:hAnsi="Times New Roman"/>
          <w:sz w:val="24"/>
          <w:lang w:val="hr-HR"/>
        </w:rPr>
        <w:t>i</w:t>
      </w:r>
      <w:r w:rsidRPr="00F55DED">
        <w:rPr>
          <w:rFonts w:ascii="Times New Roman" w:hAnsi="Times New Roman"/>
          <w:sz w:val="24"/>
          <w:lang w:val="hr-HR"/>
        </w:rPr>
        <w:t xml:space="preserve"> od dana isteka roka za dostavu ponuda. Navedeni rok naručitelj je odredio s ciljem osiguranja dostatnog vremena za pregled i </w:t>
      </w:r>
      <w:r>
        <w:rPr>
          <w:rFonts w:ascii="Times New Roman" w:hAnsi="Times New Roman"/>
          <w:sz w:val="24"/>
          <w:lang w:val="hr-HR"/>
        </w:rPr>
        <w:t>ocjenu</w:t>
      </w:r>
      <w:r w:rsidRPr="00F55DED">
        <w:rPr>
          <w:rFonts w:ascii="Times New Roman" w:hAnsi="Times New Roman"/>
          <w:sz w:val="24"/>
          <w:lang w:val="hr-HR"/>
        </w:rPr>
        <w:t xml:space="preserve"> ponuda, uključujući provjeru dostavljenih podataka ako je potrebno, a posebice osiguranja dostatnog vremena ponuditeljima za dostavu ažurnih dokumenata, kao i postupanje temeljem čl. 293. ZJN 2016.</w:t>
      </w:r>
    </w:p>
    <w:p w14:paraId="4355119D" w14:textId="77777777" w:rsidR="00F55DED" w:rsidRPr="00F55DED" w:rsidRDefault="00F55DED" w:rsidP="00F55DED">
      <w:pPr>
        <w:pStyle w:val="Tijeloteksta"/>
        <w:ind w:left="0" w:right="95"/>
        <w:rPr>
          <w:rFonts w:ascii="Times New Roman" w:hAnsi="Times New Roman"/>
          <w:sz w:val="24"/>
          <w:lang w:val="hr-HR"/>
        </w:rPr>
      </w:pPr>
      <w:r w:rsidRPr="00F55DED">
        <w:rPr>
          <w:rFonts w:ascii="Times New Roman" w:hAnsi="Times New Roman"/>
          <w:sz w:val="24"/>
          <w:lang w:val="hr-HR"/>
        </w:rPr>
        <w:t xml:space="preserve">Odluku o odabiru ili odluku o poništenju postupka javne nabave s preslikom Zapisnika o pregledu i ocjeni ponuda, </w:t>
      </w:r>
      <w:r>
        <w:rPr>
          <w:rFonts w:ascii="Times New Roman" w:hAnsi="Times New Roman"/>
          <w:sz w:val="24"/>
          <w:lang w:val="hr-HR"/>
        </w:rPr>
        <w:t>n</w:t>
      </w:r>
      <w:r w:rsidRPr="00F55DED">
        <w:rPr>
          <w:rFonts w:ascii="Times New Roman" w:hAnsi="Times New Roman"/>
          <w:sz w:val="24"/>
          <w:lang w:val="hr-HR"/>
        </w:rPr>
        <w:t>aručitelj će bez odgode dostaviti svakom ponuditelju na dokaziv način, odnosno objavom u EOJN-u, pri čemu se dostava smatra obavljenom istekom dana objave.</w:t>
      </w:r>
    </w:p>
    <w:p w14:paraId="319194B2" w14:textId="77777777" w:rsidR="00F55DED" w:rsidRDefault="00F55DED" w:rsidP="00F55DED">
      <w:pPr>
        <w:pStyle w:val="Tijeloteksta"/>
        <w:ind w:left="0" w:right="95"/>
        <w:rPr>
          <w:rFonts w:ascii="Times New Roman" w:hAnsi="Times New Roman"/>
          <w:sz w:val="24"/>
          <w:lang w:val="hr-HR"/>
        </w:rPr>
      </w:pPr>
      <w:r w:rsidRPr="00F55DED">
        <w:rPr>
          <w:rFonts w:ascii="Times New Roman" w:hAnsi="Times New Roman"/>
          <w:sz w:val="24"/>
          <w:lang w:val="hr-HR"/>
        </w:rPr>
        <w:t>Naručitelj će poništiti postupak javne nabave ako budu ispunjeni uvjeti za poništenje prema ZJN 2016, a time ne snosi nikakve troškove niti druge obveze prema ponuditeljima.</w:t>
      </w:r>
    </w:p>
    <w:p w14:paraId="39023047" w14:textId="77777777" w:rsidR="00171216" w:rsidRDefault="00AC4781">
      <w:pPr>
        <w:pStyle w:val="podnaslov"/>
        <w:outlineLvl w:val="9"/>
      </w:pPr>
      <w:bookmarkStart w:id="294" w:name="_Toc516686935"/>
      <w:bookmarkStart w:id="295" w:name="_Toc517359696"/>
      <w:bookmarkStart w:id="296" w:name="_Toc517803830"/>
      <w:bookmarkStart w:id="297" w:name="_Toc518036422"/>
      <w:bookmarkStart w:id="298" w:name="_Toc518373892"/>
      <w:bookmarkStart w:id="299" w:name="_Toc519440203"/>
      <w:r>
        <w:t>7.10. Sklapanje i izmjene ugovora o javnoj nabavi</w:t>
      </w:r>
      <w:bookmarkEnd w:id="294"/>
      <w:bookmarkEnd w:id="295"/>
      <w:bookmarkEnd w:id="296"/>
      <w:bookmarkEnd w:id="297"/>
      <w:bookmarkEnd w:id="298"/>
      <w:bookmarkEnd w:id="299"/>
    </w:p>
    <w:p w14:paraId="2402F5CD" w14:textId="10EFFA10" w:rsidR="00171216" w:rsidRDefault="00AC4781">
      <w:pPr>
        <w:pStyle w:val="Tijeloteksta"/>
        <w:ind w:left="0" w:right="95"/>
        <w:rPr>
          <w:rFonts w:ascii="Times New Roman" w:hAnsi="Times New Roman"/>
          <w:sz w:val="24"/>
          <w:lang w:val="hr-HR"/>
        </w:rPr>
      </w:pPr>
      <w:r>
        <w:rPr>
          <w:rFonts w:ascii="Times New Roman" w:hAnsi="Times New Roman"/>
          <w:sz w:val="24"/>
          <w:lang w:val="hr-HR"/>
        </w:rPr>
        <w:t xml:space="preserve">Odabrani ponuditelj dužan je s </w:t>
      </w:r>
      <w:r w:rsidR="00F55DED">
        <w:rPr>
          <w:rFonts w:ascii="Times New Roman" w:hAnsi="Times New Roman"/>
          <w:sz w:val="24"/>
          <w:lang w:val="hr-HR"/>
        </w:rPr>
        <w:t>n</w:t>
      </w:r>
      <w:r>
        <w:rPr>
          <w:rFonts w:ascii="Times New Roman" w:hAnsi="Times New Roman"/>
          <w:sz w:val="24"/>
          <w:lang w:val="hr-HR"/>
        </w:rPr>
        <w:t xml:space="preserve">aručiteljem sklopiti i potpisati ugovor o javnoj nabavi, po ispunjenju svih zakonskih obveza za provođenje postupka nabave i u skladu s uvjetima određenim u ovoj </w:t>
      </w:r>
      <w:r w:rsidR="00F55DED">
        <w:rPr>
          <w:rFonts w:ascii="Times New Roman" w:hAnsi="Times New Roman"/>
          <w:sz w:val="24"/>
          <w:lang w:val="hr-HR"/>
        </w:rPr>
        <w:t>do</w:t>
      </w:r>
      <w:r>
        <w:rPr>
          <w:rFonts w:ascii="Times New Roman" w:hAnsi="Times New Roman"/>
          <w:sz w:val="24"/>
          <w:lang w:val="hr-HR"/>
        </w:rPr>
        <w:t>kumentaciji o nabavi i u odabranoj ponudi, u roku od 30 dana od izvršnosti odluke o odabiru.</w:t>
      </w:r>
      <w:r w:rsidR="00AE4392">
        <w:rPr>
          <w:rFonts w:ascii="Times New Roman" w:hAnsi="Times New Roman"/>
          <w:sz w:val="24"/>
          <w:lang w:val="hr-HR"/>
        </w:rPr>
        <w:t xml:space="preserve"> Ugovor o javnoj nabavi radova objavljen je u sklopu ove dokumentacije o nabavi.</w:t>
      </w:r>
    </w:p>
    <w:p w14:paraId="209C836E" w14:textId="77777777" w:rsidR="00C143C0" w:rsidRPr="00C143C0" w:rsidRDefault="00C143C0" w:rsidP="00C143C0">
      <w:pPr>
        <w:pStyle w:val="podnaslov"/>
        <w:ind w:left="0"/>
        <w:rPr>
          <w:rFonts w:cs="Times New Roman"/>
          <w:b w:val="0"/>
          <w:bCs w:val="0"/>
          <w:kern w:val="0"/>
          <w:szCs w:val="22"/>
          <w:u w:val="none"/>
          <w:lang w:eastAsia="en-US" w:bidi="ar-SA"/>
        </w:rPr>
      </w:pPr>
      <w:bookmarkStart w:id="300" w:name="_Hlk526498540"/>
      <w:bookmarkStart w:id="301" w:name="_Toc516686936"/>
      <w:bookmarkStart w:id="302" w:name="_Toc517359697"/>
      <w:bookmarkStart w:id="303" w:name="_Toc517803831"/>
      <w:bookmarkStart w:id="304" w:name="_Toc518036423"/>
      <w:bookmarkStart w:id="305" w:name="_Toc518373893"/>
      <w:bookmarkStart w:id="306" w:name="_Toc519440204"/>
      <w:r w:rsidRPr="00C143C0">
        <w:rPr>
          <w:rFonts w:cs="Times New Roman"/>
          <w:b w:val="0"/>
          <w:bCs w:val="0"/>
          <w:kern w:val="0"/>
          <w:szCs w:val="22"/>
          <w:u w:val="none"/>
          <w:lang w:eastAsia="en-US" w:bidi="ar-SA"/>
        </w:rPr>
        <w:t>Naručitelj smije izmijeniti ugovor o javnoj nabavi tijekom njegova trajanja bez provođenja novog postupka javne nabave radi nabave dodatnih radova, usluga ili robe od prvotnog ugovaratelja koji su se pokazali potrebnim, a nisu bili uključeni u prvotnu nabavu, ako promjena ugovaratelja:</w:t>
      </w:r>
    </w:p>
    <w:p w14:paraId="2F6AD127" w14:textId="77777777" w:rsidR="00C143C0" w:rsidRPr="00C143C0" w:rsidRDefault="00C143C0" w:rsidP="00C143C0">
      <w:pPr>
        <w:pStyle w:val="podnaslov"/>
        <w:ind w:left="0"/>
        <w:rPr>
          <w:rFonts w:cs="Times New Roman"/>
          <w:b w:val="0"/>
          <w:bCs w:val="0"/>
          <w:kern w:val="0"/>
          <w:szCs w:val="22"/>
          <w:u w:val="none"/>
          <w:lang w:eastAsia="en-US" w:bidi="ar-SA"/>
        </w:rPr>
      </w:pPr>
      <w:r w:rsidRPr="00C143C0">
        <w:rPr>
          <w:rFonts w:cs="Times New Roman"/>
          <w:b w:val="0"/>
          <w:bCs w:val="0"/>
          <w:kern w:val="0"/>
          <w:szCs w:val="22"/>
          <w:u w:val="none"/>
          <w:lang w:eastAsia="en-US" w:bidi="ar-SA"/>
        </w:rPr>
        <w:t xml:space="preserve">1. nije moguća zbog ekonomskih ili tehničkih razloga, kao što su zahtjevi za </w:t>
      </w:r>
      <w:proofErr w:type="spellStart"/>
      <w:r w:rsidRPr="00C143C0">
        <w:rPr>
          <w:rFonts w:cs="Times New Roman"/>
          <w:b w:val="0"/>
          <w:bCs w:val="0"/>
          <w:kern w:val="0"/>
          <w:szCs w:val="22"/>
          <w:u w:val="none"/>
          <w:lang w:eastAsia="en-US" w:bidi="ar-SA"/>
        </w:rPr>
        <w:t>međuzamjenjivošću</w:t>
      </w:r>
      <w:proofErr w:type="spellEnd"/>
      <w:r w:rsidRPr="00C143C0">
        <w:rPr>
          <w:rFonts w:cs="Times New Roman"/>
          <w:b w:val="0"/>
          <w:bCs w:val="0"/>
          <w:kern w:val="0"/>
          <w:szCs w:val="22"/>
          <w:u w:val="none"/>
          <w:lang w:eastAsia="en-US" w:bidi="ar-SA"/>
        </w:rPr>
        <w:t xml:space="preserve"> i</w:t>
      </w:r>
      <w:r w:rsidR="00F55DED">
        <w:rPr>
          <w:rFonts w:cs="Times New Roman"/>
          <w:b w:val="0"/>
          <w:bCs w:val="0"/>
          <w:kern w:val="0"/>
          <w:szCs w:val="22"/>
          <w:u w:val="none"/>
          <w:lang w:eastAsia="en-US" w:bidi="ar-SA"/>
        </w:rPr>
        <w:t xml:space="preserve"> </w:t>
      </w:r>
      <w:r w:rsidRPr="00C143C0">
        <w:rPr>
          <w:rFonts w:cs="Times New Roman"/>
          <w:b w:val="0"/>
          <w:bCs w:val="0"/>
          <w:kern w:val="0"/>
          <w:szCs w:val="22"/>
          <w:u w:val="none"/>
          <w:lang w:eastAsia="en-US" w:bidi="ar-SA"/>
        </w:rPr>
        <w:t>interoperabilnošću s postojećom opremom, uslugama ili instalacijama koje su nabavljene u okviru prvotne nabave, i</w:t>
      </w:r>
    </w:p>
    <w:p w14:paraId="2FE695DE" w14:textId="77777777" w:rsidR="00C143C0" w:rsidRPr="00C143C0" w:rsidRDefault="00C143C0" w:rsidP="00C143C0">
      <w:pPr>
        <w:pStyle w:val="podnaslov"/>
        <w:ind w:left="0"/>
        <w:rPr>
          <w:rFonts w:cs="Times New Roman"/>
          <w:b w:val="0"/>
          <w:bCs w:val="0"/>
          <w:kern w:val="0"/>
          <w:szCs w:val="22"/>
          <w:u w:val="none"/>
          <w:lang w:eastAsia="en-US" w:bidi="ar-SA"/>
        </w:rPr>
      </w:pPr>
      <w:r w:rsidRPr="00C143C0">
        <w:rPr>
          <w:rFonts w:cs="Times New Roman"/>
          <w:b w:val="0"/>
          <w:bCs w:val="0"/>
          <w:kern w:val="0"/>
          <w:szCs w:val="22"/>
          <w:u w:val="none"/>
          <w:lang w:eastAsia="en-US" w:bidi="ar-SA"/>
        </w:rPr>
        <w:t>2. prouzročila bi značajne poteškoće ili znatno povećavanje troškova za javnog naručitelja.</w:t>
      </w:r>
    </w:p>
    <w:p w14:paraId="3C10312D" w14:textId="77777777" w:rsidR="00C143C0" w:rsidRPr="00C143C0" w:rsidRDefault="00C143C0" w:rsidP="00C143C0">
      <w:pPr>
        <w:pStyle w:val="podnaslov"/>
        <w:ind w:left="0"/>
        <w:rPr>
          <w:rFonts w:cs="Times New Roman"/>
          <w:b w:val="0"/>
          <w:bCs w:val="0"/>
          <w:kern w:val="0"/>
          <w:szCs w:val="22"/>
          <w:u w:val="none"/>
          <w:lang w:eastAsia="en-US" w:bidi="ar-SA"/>
        </w:rPr>
      </w:pPr>
      <w:r w:rsidRPr="00C143C0">
        <w:rPr>
          <w:rFonts w:cs="Times New Roman"/>
          <w:b w:val="0"/>
          <w:bCs w:val="0"/>
          <w:kern w:val="0"/>
          <w:szCs w:val="22"/>
          <w:u w:val="none"/>
          <w:lang w:eastAsia="en-US" w:bidi="ar-SA"/>
        </w:rPr>
        <w:t>Svako povećanje cijene ne smije biti veće od 30 % vrijednosti prvotnog ugovora.</w:t>
      </w:r>
      <w:r w:rsidR="00F55DED">
        <w:rPr>
          <w:rFonts w:cs="Times New Roman"/>
          <w:b w:val="0"/>
          <w:bCs w:val="0"/>
          <w:kern w:val="0"/>
          <w:szCs w:val="22"/>
          <w:u w:val="none"/>
          <w:lang w:eastAsia="en-US" w:bidi="ar-SA"/>
        </w:rPr>
        <w:t xml:space="preserve"> </w:t>
      </w:r>
      <w:r w:rsidRPr="00C143C0">
        <w:rPr>
          <w:rFonts w:cs="Times New Roman"/>
          <w:b w:val="0"/>
          <w:bCs w:val="0"/>
          <w:kern w:val="0"/>
          <w:szCs w:val="22"/>
          <w:u w:val="none"/>
          <w:lang w:eastAsia="en-US" w:bidi="ar-SA"/>
        </w:rPr>
        <w:t xml:space="preserve">Ako je učinjeno nekoliko uzastopnih izmjena, ograničenje od 30% procjenjuje se na temelju neto </w:t>
      </w:r>
      <w:r w:rsidRPr="00C143C0">
        <w:rPr>
          <w:rFonts w:cs="Times New Roman"/>
          <w:b w:val="0"/>
          <w:bCs w:val="0"/>
          <w:kern w:val="0"/>
          <w:szCs w:val="22"/>
          <w:u w:val="none"/>
          <w:lang w:eastAsia="en-US" w:bidi="ar-SA"/>
        </w:rPr>
        <w:lastRenderedPageBreak/>
        <w:t>kumulativne vrijednosti svih uzastopnih izmjena.</w:t>
      </w:r>
    </w:p>
    <w:p w14:paraId="543B68C8" w14:textId="77777777" w:rsidR="00C143C0" w:rsidRPr="00C143C0" w:rsidRDefault="00C143C0" w:rsidP="00C143C0">
      <w:pPr>
        <w:pStyle w:val="podnaslov"/>
        <w:ind w:left="0"/>
        <w:rPr>
          <w:rFonts w:cs="Times New Roman"/>
          <w:b w:val="0"/>
          <w:bCs w:val="0"/>
          <w:kern w:val="0"/>
          <w:szCs w:val="22"/>
          <w:u w:val="none"/>
          <w:lang w:eastAsia="en-US" w:bidi="ar-SA"/>
        </w:rPr>
      </w:pPr>
      <w:r w:rsidRPr="00C143C0">
        <w:rPr>
          <w:rFonts w:cs="Times New Roman"/>
          <w:b w:val="0"/>
          <w:bCs w:val="0"/>
          <w:kern w:val="0"/>
          <w:szCs w:val="22"/>
          <w:u w:val="none"/>
          <w:lang w:eastAsia="en-US" w:bidi="ar-SA"/>
        </w:rPr>
        <w:t>Naručitelj smije izmijeniti ugovor o javnoj nabavi tijekom njegova trajanja bez provođenja novog postupka javne nabave ako su kumulativno ispunjeni sljedeći uvjeti:</w:t>
      </w:r>
    </w:p>
    <w:p w14:paraId="062FADE8" w14:textId="77777777" w:rsidR="00C143C0" w:rsidRPr="00C143C0" w:rsidRDefault="00C143C0" w:rsidP="00C143C0">
      <w:pPr>
        <w:pStyle w:val="podnaslov"/>
        <w:ind w:left="0"/>
        <w:rPr>
          <w:rFonts w:cs="Times New Roman"/>
          <w:b w:val="0"/>
          <w:bCs w:val="0"/>
          <w:kern w:val="0"/>
          <w:szCs w:val="22"/>
          <w:u w:val="none"/>
          <w:lang w:eastAsia="en-US" w:bidi="ar-SA"/>
        </w:rPr>
      </w:pPr>
      <w:r w:rsidRPr="00C143C0">
        <w:rPr>
          <w:rFonts w:cs="Times New Roman"/>
          <w:b w:val="0"/>
          <w:bCs w:val="0"/>
          <w:kern w:val="0"/>
          <w:szCs w:val="22"/>
          <w:u w:val="none"/>
          <w:lang w:eastAsia="en-US" w:bidi="ar-SA"/>
        </w:rPr>
        <w:t>1. do potrebe za izmjenom došlo je zbog okolnosti koje pažljiv javni naručitelj nije mogao predvidjeti</w:t>
      </w:r>
    </w:p>
    <w:p w14:paraId="6E2F4A50" w14:textId="77777777" w:rsidR="00C143C0" w:rsidRPr="00C143C0" w:rsidRDefault="00C143C0" w:rsidP="00C143C0">
      <w:pPr>
        <w:pStyle w:val="podnaslov"/>
        <w:ind w:left="0"/>
        <w:rPr>
          <w:rFonts w:cs="Times New Roman"/>
          <w:b w:val="0"/>
          <w:bCs w:val="0"/>
          <w:kern w:val="0"/>
          <w:szCs w:val="22"/>
          <w:u w:val="none"/>
          <w:lang w:eastAsia="en-US" w:bidi="ar-SA"/>
        </w:rPr>
      </w:pPr>
      <w:r w:rsidRPr="00C143C0">
        <w:rPr>
          <w:rFonts w:cs="Times New Roman"/>
          <w:b w:val="0"/>
          <w:bCs w:val="0"/>
          <w:kern w:val="0"/>
          <w:szCs w:val="22"/>
          <w:u w:val="none"/>
          <w:lang w:eastAsia="en-US" w:bidi="ar-SA"/>
        </w:rPr>
        <w:t>2. izmjenom se ne mijenja cjelokupna priroda ugovora</w:t>
      </w:r>
    </w:p>
    <w:p w14:paraId="2742BF46" w14:textId="77777777" w:rsidR="00C143C0" w:rsidRPr="00C143C0" w:rsidRDefault="00C143C0" w:rsidP="00C143C0">
      <w:pPr>
        <w:pStyle w:val="podnaslov"/>
        <w:ind w:left="0"/>
        <w:rPr>
          <w:rFonts w:cs="Times New Roman"/>
          <w:b w:val="0"/>
          <w:bCs w:val="0"/>
          <w:kern w:val="0"/>
          <w:szCs w:val="22"/>
          <w:u w:val="none"/>
          <w:lang w:eastAsia="en-US" w:bidi="ar-SA"/>
        </w:rPr>
      </w:pPr>
      <w:r w:rsidRPr="00C143C0">
        <w:rPr>
          <w:rFonts w:cs="Times New Roman"/>
          <w:b w:val="0"/>
          <w:bCs w:val="0"/>
          <w:kern w:val="0"/>
          <w:szCs w:val="22"/>
          <w:u w:val="none"/>
          <w:lang w:eastAsia="en-US" w:bidi="ar-SA"/>
        </w:rPr>
        <w:t>3. svako povećanje cijene nije veće od 30 % vrijednosti prvotnog ugovora.</w:t>
      </w:r>
    </w:p>
    <w:p w14:paraId="46B09C99" w14:textId="77777777" w:rsidR="00C143C0" w:rsidRPr="00C143C0" w:rsidRDefault="00C143C0" w:rsidP="00C143C0">
      <w:pPr>
        <w:pStyle w:val="podnaslov"/>
        <w:ind w:left="0"/>
        <w:rPr>
          <w:rFonts w:cs="Times New Roman"/>
          <w:b w:val="0"/>
          <w:bCs w:val="0"/>
          <w:kern w:val="0"/>
          <w:szCs w:val="22"/>
          <w:u w:val="none"/>
          <w:lang w:eastAsia="en-US" w:bidi="ar-SA"/>
        </w:rPr>
      </w:pPr>
      <w:r w:rsidRPr="00C143C0">
        <w:rPr>
          <w:rFonts w:cs="Times New Roman"/>
          <w:b w:val="0"/>
          <w:bCs w:val="0"/>
          <w:kern w:val="0"/>
          <w:szCs w:val="22"/>
          <w:u w:val="none"/>
          <w:lang w:eastAsia="en-US" w:bidi="ar-SA"/>
        </w:rPr>
        <w:t>Ako je učinjeno nekoliko uzastopnih izmjena, ograničenje od 30% procjenjuje se na temelju neto kumulativne vrijednosti svih uzastopnih izmjena.</w:t>
      </w:r>
    </w:p>
    <w:p w14:paraId="00746DF5" w14:textId="77777777" w:rsidR="00C143C0" w:rsidRPr="00C143C0" w:rsidRDefault="00C143C0" w:rsidP="00C143C0">
      <w:pPr>
        <w:pStyle w:val="podnaslov"/>
        <w:ind w:left="0"/>
        <w:rPr>
          <w:rFonts w:cs="Times New Roman"/>
          <w:b w:val="0"/>
          <w:bCs w:val="0"/>
          <w:kern w:val="0"/>
          <w:szCs w:val="22"/>
          <w:u w:val="none"/>
          <w:lang w:eastAsia="en-US" w:bidi="ar-SA"/>
        </w:rPr>
      </w:pPr>
      <w:r w:rsidRPr="00C143C0">
        <w:rPr>
          <w:rFonts w:cs="Times New Roman"/>
          <w:b w:val="0"/>
          <w:bCs w:val="0"/>
          <w:kern w:val="0"/>
          <w:szCs w:val="22"/>
          <w:u w:val="none"/>
          <w:lang w:eastAsia="en-US" w:bidi="ar-SA"/>
        </w:rPr>
        <w:t>Naručitelj smije izmijeniti ugovor o javnoj nabavi tijekom njegova trajanja bez provođenja novog postupka javne nabave s ciljem zamjene prvotnog ugovaratelja s novim ugovarateljem koje je posljedica:</w:t>
      </w:r>
    </w:p>
    <w:p w14:paraId="0DAAF15A" w14:textId="77777777" w:rsidR="00C143C0" w:rsidRPr="00C143C0" w:rsidRDefault="00C143C0" w:rsidP="00C143C0">
      <w:pPr>
        <w:pStyle w:val="podnaslov"/>
        <w:ind w:left="0"/>
        <w:rPr>
          <w:rFonts w:cs="Times New Roman"/>
          <w:b w:val="0"/>
          <w:bCs w:val="0"/>
          <w:kern w:val="0"/>
          <w:szCs w:val="22"/>
          <w:u w:val="none"/>
          <w:lang w:eastAsia="en-US" w:bidi="ar-SA"/>
        </w:rPr>
      </w:pPr>
      <w:r w:rsidRPr="00C143C0">
        <w:rPr>
          <w:rFonts w:cs="Times New Roman"/>
          <w:b w:val="0"/>
          <w:bCs w:val="0"/>
          <w:kern w:val="0"/>
          <w:szCs w:val="22"/>
          <w:u w:val="none"/>
          <w:lang w:eastAsia="en-US" w:bidi="ar-SA"/>
        </w:rPr>
        <w:t>1. primjene članka 315. Zakona o javnoj nabavi,</w:t>
      </w:r>
    </w:p>
    <w:p w14:paraId="71F9B6A7" w14:textId="77777777" w:rsidR="00C143C0" w:rsidRPr="00C143C0" w:rsidRDefault="00C143C0" w:rsidP="00C143C0">
      <w:pPr>
        <w:pStyle w:val="podnaslov"/>
        <w:ind w:left="0"/>
        <w:rPr>
          <w:rFonts w:cs="Times New Roman"/>
          <w:b w:val="0"/>
          <w:bCs w:val="0"/>
          <w:kern w:val="0"/>
          <w:szCs w:val="22"/>
          <w:u w:val="none"/>
          <w:lang w:eastAsia="en-US" w:bidi="ar-SA"/>
        </w:rPr>
      </w:pPr>
      <w:r w:rsidRPr="00C143C0">
        <w:rPr>
          <w:rFonts w:cs="Times New Roman"/>
          <w:b w:val="0"/>
          <w:bCs w:val="0"/>
          <w:kern w:val="0"/>
          <w:szCs w:val="22"/>
          <w:u w:val="none"/>
          <w:lang w:eastAsia="en-US" w:bidi="ar-SA"/>
        </w:rPr>
        <w:t>2. 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Zakona o javnoj nabavi,</w:t>
      </w:r>
    </w:p>
    <w:p w14:paraId="13E10969" w14:textId="77777777" w:rsidR="00C143C0" w:rsidRPr="00C143C0" w:rsidRDefault="00C143C0" w:rsidP="00C143C0">
      <w:pPr>
        <w:pStyle w:val="podnaslov"/>
        <w:ind w:left="0"/>
        <w:rPr>
          <w:rFonts w:cs="Times New Roman"/>
          <w:b w:val="0"/>
          <w:bCs w:val="0"/>
          <w:kern w:val="0"/>
          <w:szCs w:val="22"/>
          <w:u w:val="none"/>
          <w:lang w:eastAsia="en-US" w:bidi="ar-SA"/>
        </w:rPr>
      </w:pPr>
      <w:r w:rsidRPr="00C143C0">
        <w:rPr>
          <w:rFonts w:cs="Times New Roman"/>
          <w:b w:val="0"/>
          <w:bCs w:val="0"/>
          <w:kern w:val="0"/>
          <w:szCs w:val="22"/>
          <w:u w:val="none"/>
          <w:lang w:eastAsia="en-US" w:bidi="ar-SA"/>
        </w:rPr>
        <w:t xml:space="preserve">3. obveze neposrednog plaćanja </w:t>
      </w:r>
      <w:proofErr w:type="spellStart"/>
      <w:r w:rsidRPr="00C143C0">
        <w:rPr>
          <w:rFonts w:cs="Times New Roman"/>
          <w:b w:val="0"/>
          <w:bCs w:val="0"/>
          <w:kern w:val="0"/>
          <w:szCs w:val="22"/>
          <w:u w:val="none"/>
          <w:lang w:eastAsia="en-US" w:bidi="ar-SA"/>
        </w:rPr>
        <w:t>podugovarateljima</w:t>
      </w:r>
      <w:proofErr w:type="spellEnd"/>
      <w:r w:rsidRPr="00C143C0">
        <w:rPr>
          <w:rFonts w:cs="Times New Roman"/>
          <w:b w:val="0"/>
          <w:bCs w:val="0"/>
          <w:kern w:val="0"/>
          <w:szCs w:val="22"/>
          <w:u w:val="none"/>
          <w:lang w:eastAsia="en-US" w:bidi="ar-SA"/>
        </w:rPr>
        <w:t>.</w:t>
      </w:r>
    </w:p>
    <w:p w14:paraId="3B32D032" w14:textId="77777777" w:rsidR="00C143C0" w:rsidRPr="00C143C0" w:rsidRDefault="00C143C0" w:rsidP="00C143C0">
      <w:pPr>
        <w:pStyle w:val="podnaslov"/>
        <w:ind w:left="0"/>
        <w:rPr>
          <w:rFonts w:cs="Times New Roman"/>
          <w:b w:val="0"/>
          <w:bCs w:val="0"/>
          <w:kern w:val="0"/>
          <w:szCs w:val="22"/>
          <w:u w:val="none"/>
          <w:lang w:eastAsia="en-US" w:bidi="ar-SA"/>
        </w:rPr>
      </w:pPr>
      <w:r w:rsidRPr="00C143C0">
        <w:rPr>
          <w:rFonts w:cs="Times New Roman"/>
          <w:b w:val="0"/>
          <w:bCs w:val="0"/>
          <w:kern w:val="0"/>
          <w:szCs w:val="22"/>
          <w:u w:val="none"/>
          <w:lang w:eastAsia="en-US" w:bidi="ar-SA"/>
        </w:rPr>
        <w:t>Naručitelj smije izmijeniti ugovor o javnoj nabavi tijekom njegova trajanja bez provođenja novog postupka javne nabave ako izmjene, neovisno o njihovoj vrijednosti, nisu značajne u smislu članka 321. Zakona o javnoj nabavi.</w:t>
      </w:r>
    </w:p>
    <w:p w14:paraId="2769D9D8" w14:textId="77777777" w:rsidR="00C143C0" w:rsidRPr="00C143C0" w:rsidRDefault="00C143C0" w:rsidP="00C143C0">
      <w:pPr>
        <w:pStyle w:val="podnaslov"/>
        <w:ind w:left="0"/>
        <w:rPr>
          <w:rFonts w:cs="Times New Roman"/>
          <w:b w:val="0"/>
          <w:bCs w:val="0"/>
          <w:kern w:val="0"/>
          <w:szCs w:val="22"/>
          <w:u w:val="none"/>
          <w:lang w:eastAsia="en-US" w:bidi="ar-SA"/>
        </w:rPr>
      </w:pPr>
      <w:r w:rsidRPr="00C143C0">
        <w:rPr>
          <w:rFonts w:cs="Times New Roman"/>
          <w:b w:val="0"/>
          <w:bCs w:val="0"/>
          <w:kern w:val="0"/>
          <w:szCs w:val="22"/>
          <w:u w:val="none"/>
          <w:lang w:eastAsia="en-US" w:bidi="ar-SA"/>
        </w:rPr>
        <w:t>Naručitelj smije izmijeniti ugovor o javnoj nabavi tijekom njegova trajanja bez provođenja novog postupka javne nabave ako su kumulativno ispunjeni sljedeći uvjeti:</w:t>
      </w:r>
    </w:p>
    <w:p w14:paraId="22D6F87B" w14:textId="77777777" w:rsidR="00F55DED" w:rsidRDefault="00C143C0" w:rsidP="00C143C0">
      <w:pPr>
        <w:pStyle w:val="podnaslov"/>
        <w:ind w:left="0"/>
        <w:rPr>
          <w:rFonts w:cs="Times New Roman"/>
          <w:b w:val="0"/>
          <w:bCs w:val="0"/>
          <w:kern w:val="0"/>
          <w:szCs w:val="22"/>
          <w:u w:val="none"/>
          <w:lang w:eastAsia="en-US" w:bidi="ar-SA"/>
        </w:rPr>
      </w:pPr>
      <w:r w:rsidRPr="00C143C0">
        <w:rPr>
          <w:rFonts w:cs="Times New Roman"/>
          <w:b w:val="0"/>
          <w:bCs w:val="0"/>
          <w:kern w:val="0"/>
          <w:szCs w:val="22"/>
          <w:u w:val="none"/>
          <w:lang w:eastAsia="en-US" w:bidi="ar-SA"/>
        </w:rPr>
        <w:t xml:space="preserve">1. vrijednost izmjene manja je od europskih pragova iz članka 13. Zakona o javnoj nabavi </w:t>
      </w:r>
    </w:p>
    <w:p w14:paraId="2C074553" w14:textId="77777777" w:rsidR="00C143C0" w:rsidRPr="00C143C0" w:rsidRDefault="00C143C0" w:rsidP="00C143C0">
      <w:pPr>
        <w:pStyle w:val="podnaslov"/>
        <w:ind w:left="0"/>
        <w:rPr>
          <w:rFonts w:cs="Times New Roman"/>
          <w:b w:val="0"/>
          <w:bCs w:val="0"/>
          <w:kern w:val="0"/>
          <w:szCs w:val="22"/>
          <w:u w:val="none"/>
          <w:lang w:eastAsia="en-US" w:bidi="ar-SA"/>
        </w:rPr>
      </w:pPr>
      <w:r w:rsidRPr="00C143C0">
        <w:rPr>
          <w:rFonts w:cs="Times New Roman"/>
          <w:b w:val="0"/>
          <w:bCs w:val="0"/>
          <w:kern w:val="0"/>
          <w:szCs w:val="22"/>
          <w:u w:val="none"/>
          <w:lang w:eastAsia="en-US" w:bidi="ar-SA"/>
        </w:rPr>
        <w:t>2. vrijednost izmjene manja je od 10 % prvotne vrijednosti ugovora o javnoj nabavi robe ili usluga, odnosno manja je od 15 % prvotne vrijednosti ugovora o javnoj nabavi radova</w:t>
      </w:r>
    </w:p>
    <w:p w14:paraId="2DFB554C" w14:textId="77777777" w:rsidR="00C143C0" w:rsidRPr="00C143C0" w:rsidRDefault="00C143C0" w:rsidP="00C143C0">
      <w:pPr>
        <w:pStyle w:val="podnaslov"/>
        <w:ind w:left="0"/>
        <w:rPr>
          <w:rFonts w:cs="Times New Roman"/>
          <w:b w:val="0"/>
          <w:bCs w:val="0"/>
          <w:kern w:val="0"/>
          <w:szCs w:val="22"/>
          <w:u w:val="none"/>
          <w:lang w:eastAsia="en-US" w:bidi="ar-SA"/>
        </w:rPr>
      </w:pPr>
      <w:r w:rsidRPr="00C143C0">
        <w:rPr>
          <w:rFonts w:cs="Times New Roman"/>
          <w:b w:val="0"/>
          <w:bCs w:val="0"/>
          <w:kern w:val="0"/>
          <w:szCs w:val="22"/>
          <w:u w:val="none"/>
          <w:lang w:eastAsia="en-US" w:bidi="ar-SA"/>
        </w:rPr>
        <w:t>3. izmjena ne mijenja cjelokupnu prirodu ugovora.</w:t>
      </w:r>
    </w:p>
    <w:p w14:paraId="1E041DC7" w14:textId="77777777" w:rsidR="00C143C0" w:rsidRPr="00C143C0" w:rsidRDefault="00C143C0" w:rsidP="00C143C0">
      <w:pPr>
        <w:pStyle w:val="podnaslov"/>
        <w:ind w:left="0"/>
        <w:rPr>
          <w:rFonts w:cs="Times New Roman"/>
          <w:b w:val="0"/>
          <w:bCs w:val="0"/>
          <w:kern w:val="0"/>
          <w:szCs w:val="22"/>
          <w:u w:val="none"/>
          <w:lang w:eastAsia="en-US" w:bidi="ar-SA"/>
        </w:rPr>
      </w:pPr>
      <w:r w:rsidRPr="00C143C0">
        <w:rPr>
          <w:rFonts w:cs="Times New Roman"/>
          <w:b w:val="0"/>
          <w:bCs w:val="0"/>
          <w:kern w:val="0"/>
          <w:szCs w:val="22"/>
          <w:u w:val="none"/>
          <w:lang w:eastAsia="en-US" w:bidi="ar-SA"/>
        </w:rPr>
        <w:t>Naručitelj za primjenu gornje odredbe ne provjerava jesu li ispunjeni uvjeti iz članka 321. Zakona o javnoj nabavi.</w:t>
      </w:r>
    </w:p>
    <w:p w14:paraId="1EF7149E" w14:textId="77777777" w:rsidR="00C143C0" w:rsidRPr="00C143C0" w:rsidRDefault="00C143C0" w:rsidP="00C143C0">
      <w:pPr>
        <w:pStyle w:val="podnaslov"/>
        <w:ind w:left="0"/>
        <w:rPr>
          <w:rFonts w:cs="Times New Roman"/>
          <w:b w:val="0"/>
          <w:bCs w:val="0"/>
          <w:kern w:val="0"/>
          <w:szCs w:val="22"/>
          <w:u w:val="none"/>
          <w:lang w:eastAsia="en-US" w:bidi="ar-SA"/>
        </w:rPr>
      </w:pPr>
      <w:r w:rsidRPr="00C143C0">
        <w:rPr>
          <w:rFonts w:cs="Times New Roman"/>
          <w:b w:val="0"/>
          <w:bCs w:val="0"/>
          <w:kern w:val="0"/>
          <w:szCs w:val="22"/>
          <w:u w:val="none"/>
          <w:lang w:eastAsia="en-US" w:bidi="ar-SA"/>
        </w:rPr>
        <w:t>Ako je učinjeno nekoliko uzastopnih izmjena, ograničenje vrijednosti iz točke 2. ove odredbe procjenjuje se na temelju neto kumulativne vrijednosti svih uzastopnih izmjena. U slučajevima izmjena ugovora o javnoj nabavi tijekom njegova trajanja, a koje nisu značajne, primjenjuju se odredbe članka 320. Zakona o javnoj nabavi (NN 120/16).</w:t>
      </w:r>
    </w:p>
    <w:p w14:paraId="07DEA328" w14:textId="77777777" w:rsidR="00C143C0" w:rsidRPr="00C143C0" w:rsidRDefault="00C143C0" w:rsidP="00C143C0">
      <w:pPr>
        <w:pStyle w:val="podnaslov"/>
        <w:ind w:left="0"/>
        <w:rPr>
          <w:rFonts w:cs="Times New Roman"/>
          <w:b w:val="0"/>
          <w:bCs w:val="0"/>
          <w:kern w:val="0"/>
          <w:szCs w:val="22"/>
          <w:u w:val="none"/>
          <w:lang w:eastAsia="en-US" w:bidi="ar-SA"/>
        </w:rPr>
      </w:pPr>
      <w:r w:rsidRPr="00C143C0">
        <w:rPr>
          <w:rFonts w:cs="Times New Roman"/>
          <w:b w:val="0"/>
          <w:bCs w:val="0"/>
          <w:kern w:val="0"/>
          <w:szCs w:val="22"/>
          <w:u w:val="none"/>
          <w:lang w:eastAsia="en-US" w:bidi="ar-SA"/>
        </w:rPr>
        <w:t>U slučajevima izmjena ugovora o javnoj nabavi tijekom njegova trajanja, a koje nisu značajne, primjenjuju se odredbe članka 320. Zakona o javnoj nabavi (NN 120/16).</w:t>
      </w:r>
    </w:p>
    <w:p w14:paraId="0325DA06" w14:textId="77777777" w:rsidR="00C143C0" w:rsidRDefault="00C143C0" w:rsidP="00C143C0">
      <w:pPr>
        <w:pStyle w:val="podnaslov"/>
        <w:ind w:left="0"/>
        <w:outlineLvl w:val="9"/>
        <w:rPr>
          <w:rFonts w:cs="Times New Roman"/>
          <w:b w:val="0"/>
          <w:bCs w:val="0"/>
          <w:kern w:val="0"/>
          <w:szCs w:val="22"/>
          <w:u w:val="none"/>
          <w:lang w:eastAsia="en-US" w:bidi="ar-SA"/>
        </w:rPr>
      </w:pPr>
      <w:r w:rsidRPr="00C143C0">
        <w:rPr>
          <w:rFonts w:cs="Times New Roman"/>
          <w:b w:val="0"/>
          <w:bCs w:val="0"/>
          <w:kern w:val="0"/>
          <w:szCs w:val="22"/>
          <w:u w:val="none"/>
          <w:lang w:eastAsia="en-US" w:bidi="ar-SA"/>
        </w:rPr>
        <w:t xml:space="preserve">Sukladno članku 321. Zakona o javnoj nabavi (NN 120/16), značajne izmjene ugovora o javnoj nabavi neće biti dopustive. Naručitelj je obvezan provesti novi postupak javne nabave u skladu s odredbama Zakona o javnoj nabavi (NN 120/16) u slučaju značajnih izmjena ugovora o </w:t>
      </w:r>
      <w:r w:rsidRPr="00C143C0">
        <w:rPr>
          <w:rFonts w:cs="Times New Roman"/>
          <w:b w:val="0"/>
          <w:bCs w:val="0"/>
          <w:kern w:val="0"/>
          <w:szCs w:val="22"/>
          <w:u w:val="none"/>
          <w:lang w:eastAsia="en-US" w:bidi="ar-SA"/>
        </w:rPr>
        <w:lastRenderedPageBreak/>
        <w:t>javnoj nabavi tijekom njegova trajanja.</w:t>
      </w:r>
    </w:p>
    <w:bookmarkEnd w:id="300"/>
    <w:p w14:paraId="5E29DD43" w14:textId="77777777" w:rsidR="00171216" w:rsidRDefault="00AC4781" w:rsidP="00C143C0">
      <w:pPr>
        <w:pStyle w:val="podnaslov"/>
        <w:outlineLvl w:val="9"/>
      </w:pPr>
      <w:r>
        <w:t>7.11. Tajnost podataka</w:t>
      </w:r>
      <w:bookmarkEnd w:id="301"/>
      <w:bookmarkEnd w:id="302"/>
      <w:bookmarkEnd w:id="303"/>
      <w:bookmarkEnd w:id="304"/>
      <w:bookmarkEnd w:id="305"/>
      <w:bookmarkEnd w:id="306"/>
    </w:p>
    <w:p w14:paraId="071A3F51" w14:textId="77777777" w:rsidR="00171216" w:rsidRDefault="00AC4781">
      <w:pPr>
        <w:pStyle w:val="Tijeloteksta"/>
        <w:spacing w:before="120" w:after="0"/>
        <w:ind w:left="0" w:right="95"/>
        <w:rPr>
          <w:rFonts w:ascii="Times New Roman" w:hAnsi="Times New Roman"/>
          <w:sz w:val="24"/>
          <w:lang w:val="hr-HR"/>
        </w:rPr>
      </w:pPr>
      <w:r>
        <w:rPr>
          <w:rFonts w:ascii="Times New Roman" w:hAnsi="Times New Roman"/>
          <w:sz w:val="24"/>
          <w:lang w:val="hr-HR"/>
        </w:rPr>
        <w:t>Gospodarski subjekt u postupku javne nabave smije na temelju zakona, drugog propisa ili općeg akta određene podatke označiti tajnom, uključujući tehničke ili trgovinske tajne te povjerljive značajke ponuda i zahtjeva za sudjelovanje.</w:t>
      </w:r>
    </w:p>
    <w:p w14:paraId="14FBC718" w14:textId="77777777" w:rsidR="00171216" w:rsidRDefault="00AC4781">
      <w:pPr>
        <w:pStyle w:val="Tijeloteksta"/>
        <w:spacing w:before="120"/>
        <w:ind w:left="0" w:right="96"/>
      </w:pPr>
      <w:r>
        <w:rPr>
          <w:rFonts w:ascii="Times New Roman" w:hAnsi="Times New Roman"/>
          <w:sz w:val="24"/>
          <w:lang w:val="hr-HR"/>
        </w:rPr>
        <w:t>Ako je gospodarski subjekt neke podatke označio tajnima, obvezan je navesti pravnu osnovu na temelju koje su ti podaci označeni tajnima.</w:t>
      </w:r>
    </w:p>
    <w:p w14:paraId="1A118DD5" w14:textId="77777777" w:rsidR="00171216" w:rsidRDefault="00AC4781">
      <w:pPr>
        <w:pStyle w:val="Tijeloteksta"/>
        <w:spacing w:before="120" w:after="0"/>
        <w:ind w:left="0" w:right="95"/>
        <w:rPr>
          <w:rFonts w:ascii="Times New Roman" w:hAnsi="Times New Roman"/>
          <w:sz w:val="24"/>
          <w:lang w:val="hr-HR"/>
        </w:rPr>
      </w:pPr>
      <w:r>
        <w:rPr>
          <w:rFonts w:ascii="Times New Roman" w:hAnsi="Times New Roman"/>
          <w:sz w:val="24"/>
          <w:lang w:val="hr-HR"/>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2E7ADB01" w14:textId="77777777" w:rsidR="00171216" w:rsidRDefault="00AC4781">
      <w:pPr>
        <w:pStyle w:val="podnaslov"/>
        <w:outlineLvl w:val="9"/>
      </w:pPr>
      <w:bookmarkStart w:id="307" w:name="_Toc516686937"/>
      <w:bookmarkStart w:id="308" w:name="_Toc517359698"/>
      <w:bookmarkStart w:id="309" w:name="_Toc517803832"/>
      <w:bookmarkStart w:id="310" w:name="_Toc518036424"/>
      <w:bookmarkStart w:id="311" w:name="_Toc518373894"/>
      <w:bookmarkStart w:id="312" w:name="_Toc519440205"/>
      <w:r>
        <w:t>7.12. Dokumenti koji će se nakon završetka postupka javne nabave vratiti ponuditeljima</w:t>
      </w:r>
      <w:bookmarkEnd w:id="307"/>
      <w:bookmarkEnd w:id="308"/>
      <w:bookmarkEnd w:id="309"/>
      <w:bookmarkEnd w:id="310"/>
      <w:bookmarkEnd w:id="311"/>
      <w:bookmarkEnd w:id="312"/>
    </w:p>
    <w:p w14:paraId="3A3078CD" w14:textId="77777777" w:rsidR="00171216" w:rsidRDefault="00AC4781">
      <w:pPr>
        <w:pStyle w:val="Tijeloteksta"/>
        <w:ind w:left="0" w:right="95"/>
        <w:rPr>
          <w:rFonts w:ascii="Times New Roman" w:hAnsi="Times New Roman"/>
          <w:sz w:val="24"/>
          <w:lang w:val="hr-HR"/>
        </w:rPr>
      </w:pPr>
      <w:r>
        <w:rPr>
          <w:rFonts w:ascii="Times New Roman" w:hAnsi="Times New Roman"/>
          <w:sz w:val="24"/>
          <w:lang w:val="hr-HR"/>
        </w:rPr>
        <w:t>Naručitelj je obvezan vratiti ponuditeljima jamstvo za ozbiljnost ponude nakon potpisivanja ugovora o javnoj nabavi, odnosno nakon dostave jamstva za uredno izvršenje ugovora o javnoj nabavi, a presliku jamstva obvezan je pohraniti.</w:t>
      </w:r>
    </w:p>
    <w:p w14:paraId="7097163A" w14:textId="77777777" w:rsidR="00171216" w:rsidRDefault="00AC4781">
      <w:pPr>
        <w:pStyle w:val="Tijeloteksta"/>
        <w:ind w:left="0" w:right="95"/>
        <w:rPr>
          <w:rFonts w:ascii="Times New Roman" w:hAnsi="Times New Roman"/>
          <w:sz w:val="24"/>
          <w:lang w:val="hr-HR"/>
        </w:rPr>
      </w:pPr>
      <w:r>
        <w:rPr>
          <w:rFonts w:ascii="Times New Roman" w:hAnsi="Times New Roman"/>
          <w:sz w:val="24"/>
          <w:lang w:val="hr-HR"/>
        </w:rPr>
        <w:t>Sve elektronički dostavljene ponude EOJN će pohraniti na način koji omogućava očuvanje integriteta podataka.</w:t>
      </w:r>
    </w:p>
    <w:p w14:paraId="6F3CB364" w14:textId="77777777" w:rsidR="00171216" w:rsidRDefault="00AC4781">
      <w:pPr>
        <w:pStyle w:val="Tijeloteksta"/>
        <w:ind w:left="0" w:right="95"/>
        <w:rPr>
          <w:rFonts w:ascii="Times New Roman" w:hAnsi="Times New Roman"/>
          <w:sz w:val="24"/>
          <w:lang w:val="hr-HR"/>
        </w:rPr>
      </w:pPr>
      <w:r>
        <w:rPr>
          <w:rFonts w:ascii="Times New Roman" w:hAnsi="Times New Roman"/>
          <w:sz w:val="24"/>
          <w:lang w:val="hr-HR"/>
        </w:rPr>
        <w:t>U slučaju poništenja postupka javne nabave prije isteka roka za dostavu ponuda, EOJN trajno onemogućava pristup ponudama koje su dostavljene elektroničkim sredstvima komunikacije, a Naručitelj vraća gospodarskim subjektima neotvorene ponude, druge dokumente ili dijelove ponude koji su dostavljeni sredstvima komunikacije koja nisu elektronička.</w:t>
      </w:r>
    </w:p>
    <w:p w14:paraId="06BAFB24" w14:textId="77777777" w:rsidR="00171216" w:rsidRDefault="00AC4781">
      <w:pPr>
        <w:pStyle w:val="podnaslov"/>
        <w:outlineLvl w:val="9"/>
      </w:pPr>
      <w:bookmarkStart w:id="313" w:name="_Toc516686938"/>
      <w:bookmarkStart w:id="314" w:name="_Toc517359699"/>
      <w:bookmarkStart w:id="315" w:name="_Toc517803833"/>
      <w:bookmarkStart w:id="316" w:name="_Toc518036425"/>
      <w:bookmarkStart w:id="317" w:name="_Toc518373895"/>
      <w:bookmarkStart w:id="318" w:name="_Toc519440206"/>
      <w:r>
        <w:t xml:space="preserve">7.13. </w:t>
      </w:r>
      <w:bookmarkStart w:id="319" w:name="_Hlk518042812"/>
      <w:r w:rsidR="00C143C0">
        <w:t>U</w:t>
      </w:r>
      <w:r>
        <w:t>vjeti i zahtjevi koji moraju biti ispunjeni sukladno posebnim propisima ili stručnim pravilima</w:t>
      </w:r>
      <w:bookmarkEnd w:id="313"/>
      <w:bookmarkEnd w:id="314"/>
      <w:bookmarkEnd w:id="315"/>
      <w:bookmarkEnd w:id="316"/>
      <w:bookmarkEnd w:id="317"/>
      <w:bookmarkEnd w:id="318"/>
      <w:bookmarkEnd w:id="319"/>
    </w:p>
    <w:p w14:paraId="4E4158A3" w14:textId="77777777" w:rsidR="00171216" w:rsidRDefault="00AC4781">
      <w:pPr>
        <w:pStyle w:val="Tijeloteksta"/>
        <w:ind w:left="0" w:right="-46"/>
      </w:pPr>
      <w:bookmarkStart w:id="320" w:name="_Hlk526499324"/>
      <w:bookmarkStart w:id="321" w:name="_Hlk30676860"/>
      <w:r>
        <w:rPr>
          <w:rFonts w:ascii="Times New Roman" w:hAnsi="Times New Roman"/>
          <w:sz w:val="24"/>
          <w:lang w:val="hr-HR"/>
        </w:rPr>
        <w:t>Svi gospodarski subjekti koji će sudjelovati u izvršenju ugovora, obvezni su zadovoljiti uvjete iz područja djelatnosti koju će obavljati, u skladu s važećim zakonima Republike Hrvatske koji se odnose na tu djelatnost.</w:t>
      </w:r>
    </w:p>
    <w:bookmarkEnd w:id="320"/>
    <w:p w14:paraId="3BF246C6" w14:textId="77777777" w:rsidR="00171216" w:rsidRDefault="00AC4781">
      <w:pPr>
        <w:pStyle w:val="Tijeloteksta"/>
        <w:ind w:left="0" w:right="-46"/>
        <w:rPr>
          <w:rFonts w:ascii="Times New Roman" w:hAnsi="Times New Roman"/>
          <w:sz w:val="24"/>
          <w:lang w:val="hr-HR"/>
        </w:rPr>
      </w:pPr>
      <w:r>
        <w:rPr>
          <w:rFonts w:ascii="Times New Roman" w:hAnsi="Times New Roman"/>
          <w:sz w:val="24"/>
          <w:lang w:val="hr-HR"/>
        </w:rPr>
        <w:t xml:space="preserve">Tražene zahtjeve moraju ispuniti pojedinačno svi gospodarski subjekti koji će izvoditi radove na građevini koja je predmet ove nabave (ponuditelj, u slučaju zajednice gospodarskih subjekata pojedinačno svi članovi zajednice, </w:t>
      </w:r>
      <w:proofErr w:type="spellStart"/>
      <w:r>
        <w:rPr>
          <w:rFonts w:ascii="Times New Roman" w:hAnsi="Times New Roman"/>
          <w:sz w:val="24"/>
          <w:lang w:val="hr-HR"/>
        </w:rPr>
        <w:t>podugovaratelj</w:t>
      </w:r>
      <w:proofErr w:type="spellEnd"/>
      <w:r>
        <w:rPr>
          <w:rFonts w:ascii="Times New Roman" w:hAnsi="Times New Roman"/>
          <w:sz w:val="24"/>
          <w:lang w:val="hr-HR"/>
        </w:rPr>
        <w:t xml:space="preserve"> ili drugi gospodarski subjekt na čiju se sposobnost gospodarski subjekt oslanja).</w:t>
      </w:r>
    </w:p>
    <w:p w14:paraId="5891E070" w14:textId="77777777" w:rsidR="00171216" w:rsidRPr="00AD74AB" w:rsidRDefault="00AD74AB">
      <w:pPr>
        <w:pStyle w:val="Tijeloteksta"/>
        <w:ind w:left="0" w:right="-46"/>
        <w:rPr>
          <w:rFonts w:ascii="Times New Roman" w:hAnsi="Times New Roman"/>
        </w:rPr>
      </w:pPr>
      <w:r>
        <w:rPr>
          <w:rFonts w:ascii="Times New Roman" w:hAnsi="Times New Roman"/>
          <w:sz w:val="24"/>
          <w:lang w:val="hr-HR"/>
        </w:rPr>
        <w:t xml:space="preserve">Propisi iz područja gradnje, vodič kroz gradnju i pojašnjenja dostupni su na </w:t>
      </w:r>
      <w:r w:rsidR="00AC4781">
        <w:rPr>
          <w:rFonts w:ascii="Times New Roman" w:hAnsi="Times New Roman"/>
          <w:sz w:val="24"/>
          <w:lang w:val="hr-HR"/>
        </w:rPr>
        <w:t xml:space="preserve">internetskim stranicama nadležnog Ministarstva graditeljstva i prostornog uređenja </w:t>
      </w:r>
      <w:r w:rsidR="00AC4781" w:rsidRPr="00AD74AB">
        <w:rPr>
          <w:rFonts w:ascii="Times New Roman" w:hAnsi="Times New Roman"/>
          <w:sz w:val="24"/>
          <w:lang w:val="hr-HR"/>
        </w:rPr>
        <w:t>(</w:t>
      </w:r>
      <w:hyperlink r:id="rId17" w:history="1">
        <w:r w:rsidRPr="007037FA">
          <w:rPr>
            <w:rStyle w:val="Hiperveza"/>
            <w:sz w:val="24"/>
            <w:lang w:val="hr-HR"/>
          </w:rPr>
          <w:t>https://mgipu.gov.hr/pristup-informacijama/zakoni-i-ostali-propisi/podrucje-gradnje-3228/3228</w:t>
        </w:r>
      </w:hyperlink>
      <w:r>
        <w:rPr>
          <w:rFonts w:ascii="Times New Roman" w:hAnsi="Times New Roman"/>
        </w:rPr>
        <w:t xml:space="preserve">; </w:t>
      </w:r>
      <w:hyperlink r:id="rId18" w:history="1">
        <w:r w:rsidRPr="007037FA">
          <w:rPr>
            <w:rStyle w:val="Hiperveza"/>
          </w:rPr>
          <w:t>https://mgipu.gov.hr/UserDocsImages/8132</w:t>
        </w:r>
      </w:hyperlink>
      <w:r>
        <w:rPr>
          <w:rFonts w:ascii="Times New Roman" w:hAnsi="Times New Roman"/>
        </w:rPr>
        <w:t>;</w:t>
      </w:r>
      <w:r w:rsidR="00AC4781" w:rsidRPr="00AD74AB">
        <w:rPr>
          <w:rFonts w:ascii="Times New Roman" w:hAnsi="Times New Roman"/>
          <w:sz w:val="24"/>
          <w:lang w:val="hr-HR"/>
        </w:rPr>
        <w:t>).</w:t>
      </w:r>
    </w:p>
    <w:bookmarkEnd w:id="321"/>
    <w:p w14:paraId="6F5BFF9A" w14:textId="77777777" w:rsidR="00171216" w:rsidRDefault="00AC4781">
      <w:pPr>
        <w:pStyle w:val="Tijeloteksta"/>
        <w:ind w:left="0" w:right="95"/>
        <w:jc w:val="center"/>
        <w:rPr>
          <w:rFonts w:ascii="Times New Roman" w:hAnsi="Times New Roman"/>
          <w:sz w:val="24"/>
          <w:lang w:val="hr-HR"/>
        </w:rPr>
      </w:pPr>
      <w:r>
        <w:rPr>
          <w:rFonts w:ascii="Times New Roman" w:hAnsi="Times New Roman"/>
          <w:sz w:val="24"/>
          <w:lang w:val="hr-HR"/>
        </w:rPr>
        <w:t>***</w:t>
      </w:r>
    </w:p>
    <w:p w14:paraId="3769ABC2" w14:textId="77777777" w:rsidR="00171216" w:rsidRDefault="00AC4781">
      <w:pPr>
        <w:pStyle w:val="Tijeloteksta"/>
        <w:ind w:left="0" w:right="95"/>
        <w:jc w:val="center"/>
      </w:pPr>
      <w:r>
        <w:rPr>
          <w:rFonts w:ascii="Times New Roman" w:hAnsi="Times New Roman"/>
          <w:b/>
          <w:sz w:val="24"/>
          <w:lang w:val="hr-HR"/>
        </w:rPr>
        <w:t>Obavljanje djelatnosti građenja u Republici Hrvatskoj</w:t>
      </w:r>
    </w:p>
    <w:p w14:paraId="6BEF1235" w14:textId="77777777" w:rsidR="00171216" w:rsidRDefault="00AC4781">
      <w:pPr>
        <w:pStyle w:val="Tijeloteksta"/>
        <w:ind w:left="0" w:right="95"/>
        <w:rPr>
          <w:rFonts w:ascii="Times New Roman" w:hAnsi="Times New Roman"/>
          <w:sz w:val="24"/>
          <w:lang w:val="hr-HR"/>
        </w:rPr>
      </w:pPr>
      <w:bookmarkStart w:id="322" w:name="_Hlk518042827"/>
      <w:r>
        <w:rPr>
          <w:rFonts w:ascii="Times New Roman" w:hAnsi="Times New Roman"/>
          <w:sz w:val="24"/>
          <w:lang w:val="hr-HR"/>
        </w:rPr>
        <w:t>Za potrebe obavljanja djelatnosti građenja u Republici Hrvatskoj, pravna osoba ili fizička osoba obrtnik, sukladno Zakonu o poslovima i djelatnostima prostornog uređenja i gradnje (NN 78/15</w:t>
      </w:r>
      <w:r w:rsidR="00AD74AB">
        <w:rPr>
          <w:rFonts w:ascii="Times New Roman" w:hAnsi="Times New Roman"/>
          <w:sz w:val="24"/>
          <w:lang w:val="hr-HR"/>
        </w:rPr>
        <w:t>; 118/18; 110/19</w:t>
      </w:r>
      <w:r>
        <w:rPr>
          <w:rFonts w:ascii="Times New Roman" w:hAnsi="Times New Roman"/>
          <w:sz w:val="24"/>
          <w:lang w:val="hr-HR"/>
        </w:rPr>
        <w:t>) i Zakona o gradnji (NN 153/13; 2</w:t>
      </w:r>
      <w:r w:rsidR="00AD74AB">
        <w:rPr>
          <w:rFonts w:ascii="Times New Roman" w:hAnsi="Times New Roman"/>
          <w:sz w:val="24"/>
          <w:lang w:val="hr-HR"/>
        </w:rPr>
        <w:t>0</w:t>
      </w:r>
      <w:r>
        <w:rPr>
          <w:rFonts w:ascii="Times New Roman" w:hAnsi="Times New Roman"/>
          <w:sz w:val="24"/>
          <w:lang w:val="hr-HR"/>
        </w:rPr>
        <w:t>/17</w:t>
      </w:r>
      <w:r w:rsidR="00AD74AB">
        <w:rPr>
          <w:rFonts w:ascii="Times New Roman" w:hAnsi="Times New Roman"/>
          <w:sz w:val="24"/>
          <w:lang w:val="hr-HR"/>
        </w:rPr>
        <w:t xml:space="preserve">; </w:t>
      </w:r>
      <w:r w:rsidR="00AD74AB" w:rsidRPr="00AD74AB">
        <w:rPr>
          <w:rFonts w:ascii="Times New Roman" w:hAnsi="Times New Roman"/>
          <w:sz w:val="24"/>
          <w:lang w:val="hr-HR"/>
        </w:rPr>
        <w:t>39/19</w:t>
      </w:r>
      <w:r w:rsidR="00AD74AB">
        <w:rPr>
          <w:rFonts w:ascii="Times New Roman" w:hAnsi="Times New Roman"/>
          <w:sz w:val="24"/>
          <w:lang w:val="hr-HR"/>
        </w:rPr>
        <w:t xml:space="preserve">; </w:t>
      </w:r>
      <w:r w:rsidR="00AD74AB" w:rsidRPr="00AD74AB">
        <w:rPr>
          <w:rFonts w:ascii="Times New Roman" w:hAnsi="Times New Roman"/>
          <w:sz w:val="24"/>
          <w:lang w:val="hr-HR"/>
        </w:rPr>
        <w:t>125/19</w:t>
      </w:r>
      <w:r>
        <w:rPr>
          <w:rFonts w:ascii="Times New Roman" w:hAnsi="Times New Roman"/>
          <w:sz w:val="24"/>
          <w:lang w:val="hr-HR"/>
        </w:rPr>
        <w:t xml:space="preserve">) </w:t>
      </w:r>
      <w:r>
        <w:rPr>
          <w:rFonts w:ascii="Times New Roman" w:hAnsi="Times New Roman"/>
          <w:b/>
          <w:sz w:val="24"/>
          <w:lang w:val="hr-HR"/>
        </w:rPr>
        <w:t xml:space="preserve">mora biti registrirana za obavljanje djelatnosti građenja, </w:t>
      </w:r>
      <w:r w:rsidRPr="00F86F3D">
        <w:rPr>
          <w:rFonts w:ascii="Times New Roman" w:hAnsi="Times New Roman"/>
          <w:b/>
          <w:sz w:val="24"/>
          <w:lang w:val="hr-HR"/>
        </w:rPr>
        <w:t xml:space="preserve">te u tu svrhu imati zaposlenog </w:t>
      </w:r>
      <w:r w:rsidR="00F86F3D" w:rsidRPr="00F86F3D">
        <w:rPr>
          <w:rFonts w:ascii="Times New Roman" w:hAnsi="Times New Roman"/>
          <w:b/>
          <w:sz w:val="24"/>
          <w:lang w:val="hr-HR"/>
        </w:rPr>
        <w:t xml:space="preserve">inženjera gradilišta </w:t>
      </w:r>
      <w:r w:rsidRPr="00F86F3D">
        <w:rPr>
          <w:rFonts w:ascii="Times New Roman" w:hAnsi="Times New Roman"/>
          <w:b/>
          <w:sz w:val="24"/>
          <w:lang w:val="hr-HR"/>
        </w:rPr>
        <w:t xml:space="preserve">i/ili </w:t>
      </w:r>
      <w:r w:rsidR="00F86F3D" w:rsidRPr="00F86F3D">
        <w:rPr>
          <w:rFonts w:ascii="Times New Roman" w:hAnsi="Times New Roman"/>
          <w:b/>
          <w:sz w:val="24"/>
          <w:lang w:val="hr-HR"/>
        </w:rPr>
        <w:t>v</w:t>
      </w:r>
      <w:r w:rsidRPr="00F86F3D">
        <w:rPr>
          <w:rFonts w:ascii="Times New Roman" w:hAnsi="Times New Roman"/>
          <w:b/>
          <w:sz w:val="24"/>
          <w:lang w:val="hr-HR"/>
        </w:rPr>
        <w:t>oditelja radova</w:t>
      </w:r>
      <w:r w:rsidRPr="00F86F3D">
        <w:rPr>
          <w:rFonts w:ascii="Times New Roman" w:hAnsi="Times New Roman"/>
          <w:sz w:val="24"/>
          <w:lang w:val="hr-HR"/>
        </w:rPr>
        <w:t xml:space="preserve"> koji</w:t>
      </w:r>
      <w:r w:rsidRPr="00AD74AB">
        <w:rPr>
          <w:rFonts w:ascii="Times New Roman" w:hAnsi="Times New Roman"/>
          <w:color w:val="FF0000"/>
          <w:sz w:val="24"/>
          <w:lang w:val="hr-HR"/>
        </w:rPr>
        <w:t xml:space="preserve"> </w:t>
      </w:r>
      <w:r>
        <w:rPr>
          <w:rFonts w:ascii="Times New Roman" w:hAnsi="Times New Roman"/>
          <w:sz w:val="24"/>
          <w:lang w:val="hr-HR"/>
        </w:rPr>
        <w:t>ispunjava uvjete propisane Zakonom o poslovima i djelatnostima prostornog uređenja i gradnje te posebnim propisima kojima se uređuje gradnja.</w:t>
      </w:r>
    </w:p>
    <w:p w14:paraId="4D9A6833" w14:textId="77777777" w:rsidR="000859D0" w:rsidRPr="00C143C0" w:rsidRDefault="000859D0" w:rsidP="000859D0">
      <w:pPr>
        <w:ind w:right="96"/>
        <w:rPr>
          <w:rFonts w:eastAsia="Times New Roman" w:cs="Times New Roman"/>
        </w:rPr>
      </w:pPr>
      <w:bookmarkStart w:id="323" w:name="_Hlk523401984"/>
      <w:r w:rsidRPr="00C143C0">
        <w:rPr>
          <w:rFonts w:eastAsia="Times New Roman" w:cs="Times New Roman"/>
        </w:rPr>
        <w:t xml:space="preserve">Sukladno Zakonu o gradnji (čl. 49. st.2), naručitelj je obvezan građenje pisanim ugovorom </w:t>
      </w:r>
      <w:r w:rsidRPr="00C143C0">
        <w:rPr>
          <w:rFonts w:eastAsia="Times New Roman" w:cs="Times New Roman"/>
        </w:rPr>
        <w:lastRenderedPageBreak/>
        <w:t xml:space="preserve">povjeriti osobama koje ispunjavaju uvjete za obavljanje tih djelatnosti prema posebnom zakonu (Zakon o poslovima i djelatnostima prostornog uređenja i gradnje). </w:t>
      </w:r>
    </w:p>
    <w:bookmarkEnd w:id="323"/>
    <w:p w14:paraId="379C4A90" w14:textId="77777777" w:rsidR="000859D0" w:rsidRPr="00C143C0" w:rsidRDefault="000859D0" w:rsidP="000859D0">
      <w:pPr>
        <w:ind w:right="96"/>
        <w:rPr>
          <w:rFonts w:eastAsia="Times New Roman" w:cs="Times New Roman"/>
        </w:rPr>
      </w:pPr>
      <w:r w:rsidRPr="00C143C0">
        <w:rPr>
          <w:rFonts w:eastAsia="Times New Roman" w:cs="Times New Roman"/>
        </w:rPr>
        <w:t>Odabrani ponuditelj, odnosno ugovaratelj, je najkasnije u trenutku potpisivanja ugovora o javnoj nabavi i za cijelo vrijeme izvođenja radova u obvezi biti registriran za obavljanje djelatnosti građenja, odnosno za izvođenje pojedinih radova.</w:t>
      </w:r>
    </w:p>
    <w:p w14:paraId="01E54E95" w14:textId="77777777" w:rsidR="000859D0" w:rsidRPr="00BF3358" w:rsidRDefault="000859D0" w:rsidP="000859D0">
      <w:pPr>
        <w:ind w:right="96"/>
        <w:rPr>
          <w:rFonts w:eastAsia="Times New Roman" w:cs="Times New Roman"/>
          <w:bCs/>
          <w:u w:val="single"/>
        </w:rPr>
      </w:pPr>
      <w:bookmarkStart w:id="324" w:name="_Hlk523495685"/>
      <w:r w:rsidRPr="00BF3358">
        <w:rPr>
          <w:rFonts w:eastAsia="Times New Roman" w:cs="Times New Roman"/>
          <w:bCs/>
          <w:u w:val="single"/>
        </w:rPr>
        <w:t>Gospodarski subjekt sa sjedištem u Republici Hrvatskoj ovaj uvjet dokazuje izvatkom iz sudskog, obrtnog, strukovnog ili drugog odgovarajućeg registra iz kojeg mora biti vidljivo da je gospodarski subjekt registriran za obavljanje djelatnosti građenja odnosno izvođenje pojedinih radova.</w:t>
      </w:r>
    </w:p>
    <w:p w14:paraId="55045C8E" w14:textId="77777777" w:rsidR="008E3F47" w:rsidRPr="008E3F47" w:rsidRDefault="008E3F47" w:rsidP="008E3F47">
      <w:pPr>
        <w:ind w:right="96"/>
        <w:jc w:val="center"/>
        <w:rPr>
          <w:rFonts w:eastAsia="Times New Roman" w:cs="Times New Roman"/>
          <w:b/>
        </w:rPr>
      </w:pPr>
      <w:r w:rsidRPr="008E3F47">
        <w:rPr>
          <w:rFonts w:eastAsia="Times New Roman" w:cs="Times New Roman"/>
          <w:b/>
        </w:rPr>
        <w:t>Strane osobe koje trajno obavljaju djelatnost gradnje u Republici Hrvatskoj</w:t>
      </w:r>
    </w:p>
    <w:p w14:paraId="235F96CC" w14:textId="77777777" w:rsidR="008E3F47" w:rsidRDefault="008E3F47" w:rsidP="000859D0">
      <w:pPr>
        <w:ind w:right="96"/>
        <w:rPr>
          <w:rFonts w:eastAsia="Times New Roman" w:cs="Times New Roman"/>
          <w:bCs/>
        </w:rPr>
      </w:pPr>
      <w:r w:rsidRPr="008E3F47">
        <w:rPr>
          <w:rFonts w:eastAsia="Times New Roman" w:cs="Times New Roman"/>
          <w:bCs/>
        </w:rPr>
        <w:t>Strana pravna ili strana fizička osoba obrtnik sa sjedištem u drugoj državi koja obavlja djelatnost građenja, upravljanja projektom gradnje ili ispitivanja i prethodnih istraživanja može, pod pretpostavkom uzajamnosti, u Republici Hrvatskoj trajno obavljati djelatnost pod istim uvjetima kao i osoba sa sjedištem u Republici Hrvatskoj, u skladu sa Zakonom o poslovima i djelatnostima prostornog uređenja i gradnje („Narodne novine", br. 78/15, 118/18 i 110/19) i drugim posebnim propisima.</w:t>
      </w:r>
    </w:p>
    <w:p w14:paraId="2528C71C" w14:textId="77777777" w:rsidR="008E3F47" w:rsidRDefault="008E3F47" w:rsidP="000859D0">
      <w:pPr>
        <w:ind w:right="96"/>
        <w:rPr>
          <w:rFonts w:eastAsia="Times New Roman" w:cs="Times New Roman"/>
          <w:bCs/>
        </w:rPr>
      </w:pPr>
      <w:r>
        <w:rPr>
          <w:rFonts w:eastAsia="Times New Roman" w:cs="Times New Roman"/>
          <w:bCs/>
        </w:rPr>
        <w:t>P</w:t>
      </w:r>
      <w:r w:rsidRPr="008E3F47">
        <w:rPr>
          <w:rFonts w:eastAsia="Times New Roman" w:cs="Times New Roman"/>
          <w:bCs/>
        </w:rPr>
        <w:t>retpostavka uzajamnosti ne primjenjuje na stranu pravnu ili stranu fizičku osobu obrtnika koji obavlja djelatnost građenja, upravljanja projektom gradnje ili ispitivanja i prethodnih istraživanja sa sjedištem u drugoj državi EGP-a, odnosno državi članici Svjetske trgovinske organizacije.</w:t>
      </w:r>
    </w:p>
    <w:p w14:paraId="286B3D16" w14:textId="77777777" w:rsidR="00BF3358" w:rsidRPr="00F360A1" w:rsidRDefault="00BF3358" w:rsidP="00BF3358">
      <w:pPr>
        <w:ind w:right="96"/>
        <w:jc w:val="center"/>
        <w:rPr>
          <w:rFonts w:eastAsia="Times New Roman" w:cs="Times New Roman"/>
          <w:b/>
        </w:rPr>
      </w:pPr>
      <w:r w:rsidRPr="00F360A1">
        <w:rPr>
          <w:rFonts w:eastAsia="Times New Roman" w:cs="Times New Roman"/>
          <w:b/>
        </w:rPr>
        <w:t>Strane osobe koje obavljaju djelatnost gradnje u Republici Hrvatskoj na privremenoj i povremenoj osnovi</w:t>
      </w:r>
    </w:p>
    <w:p w14:paraId="35134C82" w14:textId="77777777" w:rsidR="00BF3358" w:rsidRPr="00BF3358" w:rsidRDefault="00BF3358" w:rsidP="00BF3358">
      <w:pPr>
        <w:ind w:right="96"/>
        <w:rPr>
          <w:rFonts w:eastAsia="Times New Roman" w:cs="Times New Roman"/>
          <w:bCs/>
        </w:rPr>
      </w:pPr>
      <w:r>
        <w:rPr>
          <w:rFonts w:eastAsia="Times New Roman" w:cs="Times New Roman"/>
          <w:bCs/>
        </w:rPr>
        <w:t>S</w:t>
      </w:r>
      <w:r w:rsidRPr="00BF3358">
        <w:rPr>
          <w:rFonts w:eastAsia="Times New Roman" w:cs="Times New Roman"/>
          <w:bCs/>
        </w:rPr>
        <w:t xml:space="preserve">trana pravna ili strana fizička osoba obrtnik </w:t>
      </w:r>
      <w:r w:rsidRPr="008E3F47">
        <w:rPr>
          <w:rFonts w:eastAsia="Times New Roman" w:cs="Times New Roman"/>
          <w:bCs/>
        </w:rPr>
        <w:t xml:space="preserve">sa sjedištem u drugoj državi </w:t>
      </w:r>
      <w:r w:rsidRPr="00BF3358">
        <w:rPr>
          <w:rFonts w:eastAsia="Times New Roman" w:cs="Times New Roman"/>
          <w:bCs/>
        </w:rPr>
        <w:t>koja obavlja djelatnost građenja može u Republici Hrvatskoj, pod pretpostavkom uzajamnosti, na privremenoj i povremenoj osnovi, obavljati one poslove koje je prema propisima države u kojoj ima sjedište ovlaštena obavljati ako prije početka prvog posla izjavom u pisanom ili elektroničkom obliku izvijesti o tome Ministarstvo</w:t>
      </w:r>
      <w:r w:rsidRPr="00BF3358">
        <w:t xml:space="preserve"> </w:t>
      </w:r>
      <w:r w:rsidRPr="00BF3358">
        <w:rPr>
          <w:rFonts w:eastAsia="Times New Roman" w:cs="Times New Roman"/>
          <w:bCs/>
        </w:rPr>
        <w:t>graditeljstva i prostornog uređenja, uz uvjet da dostavi isprave kojima se dokazuje</w:t>
      </w:r>
      <w:r>
        <w:rPr>
          <w:rFonts w:eastAsia="Times New Roman" w:cs="Times New Roman"/>
          <w:bCs/>
        </w:rPr>
        <w:t xml:space="preserve"> (a) </w:t>
      </w:r>
      <w:r w:rsidRPr="00BF3358">
        <w:rPr>
          <w:rFonts w:eastAsia="Times New Roman" w:cs="Times New Roman"/>
          <w:bCs/>
        </w:rPr>
        <w:t>pravo obavljanja djelatnosti u državi sjedišta strane osobe</w:t>
      </w:r>
      <w:r>
        <w:rPr>
          <w:rFonts w:eastAsia="Times New Roman" w:cs="Times New Roman"/>
          <w:bCs/>
        </w:rPr>
        <w:t xml:space="preserve"> i (b) </w:t>
      </w:r>
      <w:r w:rsidRPr="00BF3358">
        <w:rPr>
          <w:rFonts w:eastAsia="Times New Roman" w:cs="Times New Roman"/>
          <w:bCs/>
        </w:rPr>
        <w:t>da je pokrivena jamstvom, odnosno osiguranjem od odgovornosti za štetu koju bi obavljanjem djelatnosti mogla učiniti investitoru ili drugim osobama, pri čemu se priznaje jednakovrijedno jamstvo, odnosno osiguranje sklopljeno u državi sjedišta strane osobe.</w:t>
      </w:r>
    </w:p>
    <w:p w14:paraId="406AF70F" w14:textId="77777777" w:rsidR="00BF3358" w:rsidRDefault="00BF3358" w:rsidP="00BF3358">
      <w:pPr>
        <w:ind w:right="96"/>
        <w:rPr>
          <w:rFonts w:eastAsia="Times New Roman" w:cs="Times New Roman"/>
          <w:bCs/>
        </w:rPr>
      </w:pPr>
      <w:r>
        <w:rPr>
          <w:rFonts w:eastAsia="Times New Roman" w:cs="Times New Roman"/>
          <w:bCs/>
        </w:rPr>
        <w:t>P</w:t>
      </w:r>
      <w:r w:rsidRPr="00BF3358">
        <w:rPr>
          <w:rFonts w:eastAsia="Times New Roman" w:cs="Times New Roman"/>
          <w:bCs/>
        </w:rPr>
        <w:t xml:space="preserve">retpostavka uzajamnosti ne primjenjuje </w:t>
      </w:r>
      <w:r>
        <w:rPr>
          <w:rFonts w:eastAsia="Times New Roman" w:cs="Times New Roman"/>
          <w:bCs/>
        </w:rPr>
        <w:t xml:space="preserve">se </w:t>
      </w:r>
      <w:r w:rsidRPr="00BF3358">
        <w:rPr>
          <w:rFonts w:eastAsia="Times New Roman" w:cs="Times New Roman"/>
          <w:bCs/>
        </w:rPr>
        <w:t>na stranu pravnu osobu sa sjedištem u drugoj državi koja obavlja djelatnost prostornog uređenja, projektiranja i/ili stručnog nadzora građenja, odnosno kontrole projekta te stranu pravnu ili stranu fizičku osobu obrtnika koji obavlja djelatnost građenja sa sjedištem u drugoj državi EGP-a, odnosno državi članici Svjetske trgovinske organizacije.</w:t>
      </w:r>
    </w:p>
    <w:p w14:paraId="6294E080" w14:textId="77777777" w:rsidR="008E3F47" w:rsidRDefault="008E3F47" w:rsidP="000859D0">
      <w:pPr>
        <w:ind w:right="96"/>
        <w:rPr>
          <w:rFonts w:eastAsia="Times New Roman" w:cs="Times New Roman"/>
          <w:b/>
        </w:rPr>
      </w:pPr>
      <w:r w:rsidRPr="008E3F47">
        <w:rPr>
          <w:rFonts w:eastAsia="Times New Roman" w:cs="Times New Roman"/>
          <w:bCs/>
        </w:rPr>
        <w:t>Uvjeti za strane osobe koje obavljaju poslove i djelatnosti prostornog uređenja i gradnje</w:t>
      </w:r>
      <w:r>
        <w:rPr>
          <w:rFonts w:eastAsia="Times New Roman" w:cs="Times New Roman"/>
          <w:b/>
        </w:rPr>
        <w:t xml:space="preserve"> propisani su </w:t>
      </w:r>
      <w:r w:rsidRPr="008E3F47">
        <w:rPr>
          <w:rFonts w:eastAsia="Times New Roman" w:cs="Times New Roman"/>
          <w:b/>
        </w:rPr>
        <w:t>Zakon</w:t>
      </w:r>
      <w:r>
        <w:rPr>
          <w:rFonts w:eastAsia="Times New Roman" w:cs="Times New Roman"/>
          <w:b/>
        </w:rPr>
        <w:t>om</w:t>
      </w:r>
      <w:r w:rsidRPr="008E3F47">
        <w:rPr>
          <w:rFonts w:eastAsia="Times New Roman" w:cs="Times New Roman"/>
          <w:b/>
        </w:rPr>
        <w:t xml:space="preserve"> o poslovima i djelatnostima prostornog uređenja i gradnje</w:t>
      </w:r>
      <w:r>
        <w:rPr>
          <w:rFonts w:eastAsia="Times New Roman" w:cs="Times New Roman"/>
          <w:b/>
        </w:rPr>
        <w:t>, glava VIII.</w:t>
      </w:r>
    </w:p>
    <w:p w14:paraId="0475777A" w14:textId="77777777" w:rsidR="00375E36" w:rsidRDefault="00375E36" w:rsidP="00375E36">
      <w:pPr>
        <w:spacing w:after="120"/>
        <w:rPr>
          <w:rFonts w:eastAsia="Times New Roman" w:cs="Times New Roman"/>
          <w:b/>
        </w:rPr>
      </w:pPr>
      <w:r w:rsidRPr="00C143C0">
        <w:rPr>
          <w:rFonts w:eastAsia="Times New Roman" w:cs="Times New Roman"/>
          <w:b/>
        </w:rPr>
        <w:t xml:space="preserve">Strani gospodarski subjekt u slučaju dodjele ugovora dužan je naručitelju dostaviti dokaz o postupanju sukladno Glavi VIII. Strane osobe koje obavljaju poslove i djelatnosti prostornoga uređenja i </w:t>
      </w:r>
      <w:r>
        <w:rPr>
          <w:rFonts w:eastAsia="Times New Roman" w:cs="Times New Roman"/>
          <w:b/>
        </w:rPr>
        <w:t xml:space="preserve">gradnje </w:t>
      </w:r>
      <w:r w:rsidRPr="00C143C0">
        <w:rPr>
          <w:rFonts w:eastAsia="Times New Roman" w:cs="Times New Roman"/>
          <w:b/>
        </w:rPr>
        <w:t xml:space="preserve">Zakona </w:t>
      </w:r>
      <w:r w:rsidRPr="00375E36">
        <w:rPr>
          <w:rFonts w:eastAsia="Times New Roman" w:cs="Times New Roman"/>
          <w:b/>
        </w:rPr>
        <w:t>o poslovima i djelatnostima prostornog uređenja i gradnje (NN 78/15; 118/18; 110/19)</w:t>
      </w:r>
      <w:r>
        <w:rPr>
          <w:rFonts w:eastAsia="Times New Roman" w:cs="Times New Roman"/>
          <w:b/>
        </w:rPr>
        <w:t>.</w:t>
      </w:r>
    </w:p>
    <w:p w14:paraId="29754928" w14:textId="77777777" w:rsidR="00BF3358" w:rsidRPr="008E3F47" w:rsidRDefault="00BF3358">
      <w:pPr>
        <w:pStyle w:val="Tijeloteksta"/>
        <w:ind w:left="0" w:right="95"/>
        <w:rPr>
          <w:rFonts w:ascii="Times New Roman" w:hAnsi="Times New Roman"/>
          <w:color w:val="FF0000"/>
          <w:sz w:val="24"/>
          <w:lang w:val="hr-HR"/>
        </w:rPr>
      </w:pPr>
      <w:bookmarkStart w:id="325" w:name="_Hlk516747458"/>
      <w:bookmarkEnd w:id="322"/>
      <w:bookmarkEnd w:id="324"/>
    </w:p>
    <w:p w14:paraId="13844219" w14:textId="77777777" w:rsidR="00171216" w:rsidRPr="00BF3358" w:rsidRDefault="00AC4781">
      <w:pPr>
        <w:pStyle w:val="Tijeloteksta"/>
        <w:shd w:val="clear" w:color="auto" w:fill="D5DCE4"/>
        <w:spacing w:after="0"/>
        <w:ind w:left="0" w:right="95"/>
        <w:rPr>
          <w:rFonts w:ascii="Times New Roman" w:hAnsi="Times New Roman"/>
          <w:lang w:val="hr-HR"/>
        </w:rPr>
      </w:pPr>
      <w:bookmarkStart w:id="326" w:name="_Hlk30677355"/>
      <w:r w:rsidRPr="00BF3358">
        <w:rPr>
          <w:rFonts w:ascii="Times New Roman" w:hAnsi="Times New Roman"/>
          <w:lang w:val="hr-HR"/>
        </w:rPr>
        <w:lastRenderedPageBreak/>
        <w:t xml:space="preserve">Detaljne </w:t>
      </w:r>
      <w:r w:rsidRPr="00BF3358">
        <w:rPr>
          <w:rFonts w:ascii="Times New Roman" w:hAnsi="Times New Roman"/>
          <w:b/>
          <w:bCs/>
          <w:lang w:val="hr-HR"/>
        </w:rPr>
        <w:t>upute, obrasci i kontakti za</w:t>
      </w:r>
      <w:r w:rsidRPr="00BF3358">
        <w:rPr>
          <w:rFonts w:ascii="Times New Roman" w:hAnsi="Times New Roman"/>
          <w:lang w:val="hr-HR"/>
        </w:rPr>
        <w:t xml:space="preserve"> </w:t>
      </w:r>
      <w:r w:rsidRPr="00BF3358">
        <w:rPr>
          <w:rFonts w:ascii="Times New Roman" w:hAnsi="Times New Roman"/>
          <w:b/>
          <w:bCs/>
          <w:lang w:val="hr-HR"/>
        </w:rPr>
        <w:t>strane osobe</w:t>
      </w:r>
      <w:r w:rsidRPr="00BF3358">
        <w:rPr>
          <w:rFonts w:ascii="Times New Roman" w:hAnsi="Times New Roman"/>
          <w:lang w:val="hr-HR"/>
        </w:rPr>
        <w:t xml:space="preserve"> koje obavljaju djelatnost gradnje u Republici Hrvatskoj dostupne su na internetskim stranicama Ministarstva graditeljstva i prostornog uređenja, na adresi:</w:t>
      </w:r>
    </w:p>
    <w:p w14:paraId="53E88642" w14:textId="77777777" w:rsidR="00BF3358" w:rsidRPr="00BF3358" w:rsidRDefault="00AC4781" w:rsidP="00BF3358">
      <w:pPr>
        <w:pStyle w:val="Tijeloteksta"/>
        <w:shd w:val="clear" w:color="auto" w:fill="D5DCE4"/>
        <w:spacing w:before="120" w:after="0"/>
        <w:ind w:left="0" w:right="96"/>
        <w:rPr>
          <w:rFonts w:ascii="Times New Roman" w:hAnsi="Times New Roman"/>
          <w:lang w:val="hr-HR"/>
        </w:rPr>
      </w:pPr>
      <w:r w:rsidRPr="00BF3358">
        <w:rPr>
          <w:rFonts w:ascii="Times New Roman" w:hAnsi="Times New Roman"/>
          <w:lang w:val="hr-HR"/>
        </w:rPr>
        <w:t xml:space="preserve">Strane osobe koje </w:t>
      </w:r>
      <w:r w:rsidR="00BF3358" w:rsidRPr="00BF3358">
        <w:rPr>
          <w:rFonts w:ascii="Times New Roman" w:hAnsi="Times New Roman"/>
          <w:lang w:val="hr-HR"/>
        </w:rPr>
        <w:t xml:space="preserve">trajno </w:t>
      </w:r>
      <w:r w:rsidRPr="00BF3358">
        <w:rPr>
          <w:rFonts w:ascii="Times New Roman" w:hAnsi="Times New Roman"/>
          <w:lang w:val="hr-HR"/>
        </w:rPr>
        <w:t xml:space="preserve">obavljaju djelatnost gradnje u Republici Hrvatskoj - </w:t>
      </w:r>
      <w:hyperlink r:id="rId19" w:history="1">
        <w:r w:rsidR="00BF3358" w:rsidRPr="00BF3358">
          <w:rPr>
            <w:rStyle w:val="Hiperveza"/>
            <w:lang w:val="hr-HR"/>
          </w:rPr>
          <w:t>https://mgipu.gov.hr/strane-osobe-koje-trajno-obavljaju-djelatnost-gradnje-u-republici-hrvatskoj/818</w:t>
        </w:r>
      </w:hyperlink>
      <w:r w:rsidR="00BF3358" w:rsidRPr="00BF3358">
        <w:rPr>
          <w:rFonts w:ascii="Times New Roman" w:hAnsi="Times New Roman"/>
          <w:lang w:val="hr-HR"/>
        </w:rPr>
        <w:t xml:space="preserve"> </w:t>
      </w:r>
    </w:p>
    <w:p w14:paraId="1A736F44" w14:textId="77777777" w:rsidR="00171216" w:rsidRPr="00BF3358" w:rsidRDefault="00BF3358" w:rsidP="00BF3358">
      <w:pPr>
        <w:pStyle w:val="Tijeloteksta"/>
        <w:shd w:val="clear" w:color="auto" w:fill="D5DCE4"/>
        <w:spacing w:before="120" w:after="0"/>
        <w:ind w:left="0" w:right="96"/>
      </w:pPr>
      <w:r w:rsidRPr="00BF3358">
        <w:rPr>
          <w:rFonts w:ascii="Times New Roman" w:hAnsi="Times New Roman"/>
          <w:lang w:val="hr-HR"/>
        </w:rPr>
        <w:t xml:space="preserve">Strane osobe koje obavljaju djelatnost prostornog uređenja i gradnje u Republici Hrvatskoj na privremenoj i povremenoj osnovi </w:t>
      </w:r>
      <w:r w:rsidR="00AC4781" w:rsidRPr="00BF3358">
        <w:rPr>
          <w:rFonts w:ascii="Times New Roman" w:hAnsi="Times New Roman"/>
          <w:lang w:val="hr-HR"/>
        </w:rPr>
        <w:t xml:space="preserve">- </w:t>
      </w:r>
      <w:hyperlink r:id="rId20" w:history="1">
        <w:r w:rsidRPr="00BF3358">
          <w:rPr>
            <w:rStyle w:val="Hiperveza"/>
          </w:rPr>
          <w:t>https://mgipu.gov.hr/o-ministarstvu-15/djelokrug/graditeljstvo-98/strane-osobe-koje-obavljaju-djelatnost-prostornog-uredjenja-i-gradnje-u-republici-hrvatskoj-na-privremenoj-i-povremenoj-osnovi/8178</w:t>
        </w:r>
      </w:hyperlink>
      <w:r w:rsidRPr="00BF3358">
        <w:t xml:space="preserve"> </w:t>
      </w:r>
    </w:p>
    <w:p w14:paraId="59803CA6" w14:textId="77777777" w:rsidR="00BF3358" w:rsidRPr="00BF3358" w:rsidRDefault="00BF3358" w:rsidP="00BF3358">
      <w:pPr>
        <w:pStyle w:val="Tijeloteksta"/>
        <w:shd w:val="clear" w:color="auto" w:fill="D5DCE4"/>
        <w:spacing w:before="120" w:after="0"/>
        <w:ind w:left="0" w:right="96"/>
        <w:rPr>
          <w:rFonts w:ascii="Times New Roman" w:hAnsi="Times New Roman"/>
        </w:rPr>
      </w:pPr>
      <w:r w:rsidRPr="00BF3358">
        <w:rPr>
          <w:rFonts w:ascii="Times New Roman" w:hAnsi="Times New Roman"/>
          <w:lang w:val="hr-HR"/>
        </w:rPr>
        <w:t>Strane osobe koje obavljaju djelatnost građenja</w:t>
      </w:r>
      <w:r w:rsidRPr="00BF3358">
        <w:rPr>
          <w:rFonts w:ascii="Times New Roman" w:hAnsi="Times New Roman"/>
        </w:rPr>
        <w:t xml:space="preserve"> - </w:t>
      </w:r>
      <w:hyperlink r:id="rId21" w:history="1">
        <w:r w:rsidRPr="00BF3358">
          <w:rPr>
            <w:rStyle w:val="Hiperveza"/>
          </w:rPr>
          <w:t>https://mgipu.gov.hr/pristup-informacijama/cesta-pitanja-i-odgovori/podrucje-gradnje/strane-osobe-koje-obavljaju-djelatnost-gradjenja/5213</w:t>
        </w:r>
      </w:hyperlink>
      <w:r w:rsidRPr="00BF3358">
        <w:rPr>
          <w:rFonts w:ascii="Times New Roman" w:hAnsi="Times New Roman"/>
        </w:rPr>
        <w:t xml:space="preserve"> </w:t>
      </w:r>
    </w:p>
    <w:p w14:paraId="27A387F2" w14:textId="77777777" w:rsidR="00171216" w:rsidRDefault="00171216">
      <w:pPr>
        <w:pStyle w:val="Tijeloteksta"/>
        <w:shd w:val="clear" w:color="auto" w:fill="D5DCE4"/>
        <w:ind w:left="0" w:right="95"/>
        <w:rPr>
          <w:rFonts w:ascii="Times New Roman" w:hAnsi="Times New Roman"/>
          <w:sz w:val="4"/>
          <w:lang w:val="hr-HR"/>
        </w:rPr>
      </w:pPr>
    </w:p>
    <w:p w14:paraId="47A30802" w14:textId="77777777" w:rsidR="00171216" w:rsidRPr="00BF3358" w:rsidRDefault="00AC4781">
      <w:pPr>
        <w:pStyle w:val="Tijeloteksta"/>
        <w:shd w:val="clear" w:color="auto" w:fill="D5DCE4"/>
        <w:spacing w:after="0"/>
        <w:ind w:left="0" w:right="95"/>
        <w:rPr>
          <w:sz w:val="20"/>
          <w:szCs w:val="20"/>
        </w:rPr>
      </w:pPr>
      <w:r w:rsidRPr="00BF3358">
        <w:rPr>
          <w:rFonts w:ascii="Times New Roman" w:hAnsi="Times New Roman"/>
          <w:szCs w:val="20"/>
          <w:lang w:val="hr-HR"/>
        </w:rPr>
        <w:t>Propisi iz područja gradnje</w:t>
      </w:r>
      <w:r w:rsidR="00BF3358" w:rsidRPr="00BF3358">
        <w:rPr>
          <w:rFonts w:ascii="Times New Roman" w:hAnsi="Times New Roman"/>
          <w:szCs w:val="20"/>
          <w:lang w:val="hr-HR"/>
        </w:rPr>
        <w:t xml:space="preserve"> (uključujući Zakon </w:t>
      </w:r>
      <w:r w:rsidRPr="00BF3358">
        <w:rPr>
          <w:rFonts w:ascii="Times New Roman" w:hAnsi="Times New Roman"/>
          <w:szCs w:val="20"/>
          <w:lang w:val="hr-HR"/>
        </w:rPr>
        <w:t xml:space="preserve"> </w:t>
      </w:r>
      <w:r w:rsidR="00BF3358" w:rsidRPr="00BF3358">
        <w:rPr>
          <w:rFonts w:ascii="Times New Roman" w:hAnsi="Times New Roman"/>
          <w:szCs w:val="20"/>
          <w:lang w:val="hr-HR"/>
        </w:rPr>
        <w:t xml:space="preserve">o poslovima i djelatnostima prostornog uređenja i gradnje i Zakon o gradnji) </w:t>
      </w:r>
      <w:r w:rsidRPr="00BF3358">
        <w:rPr>
          <w:rFonts w:ascii="Times New Roman" w:hAnsi="Times New Roman"/>
          <w:szCs w:val="20"/>
          <w:lang w:val="hr-HR"/>
        </w:rPr>
        <w:t xml:space="preserve">dostupni su na internetskim stranicama Ministarstva graditeljstva i prostornog uređenja, na adresi: </w:t>
      </w:r>
      <w:hyperlink r:id="rId22" w:history="1">
        <w:r w:rsidR="00BF3358" w:rsidRPr="00BF3358">
          <w:rPr>
            <w:rStyle w:val="Hiperveza"/>
            <w:szCs w:val="20"/>
            <w:lang w:val="hr-HR"/>
          </w:rPr>
          <w:t>https://mgipu.gov.hr/pristup-informacijama/zakoni-i-ostali-propisi/podrucje-gradnje-3228/3228</w:t>
        </w:r>
      </w:hyperlink>
      <w:r w:rsidR="00BF3358" w:rsidRPr="00BF3358">
        <w:rPr>
          <w:rFonts w:ascii="Times New Roman" w:hAnsi="Times New Roman"/>
          <w:szCs w:val="20"/>
          <w:lang w:val="hr-HR"/>
        </w:rPr>
        <w:t xml:space="preserve"> </w:t>
      </w:r>
    </w:p>
    <w:p w14:paraId="54771E4D" w14:textId="77777777" w:rsidR="00171216" w:rsidRDefault="00171216">
      <w:pPr>
        <w:pStyle w:val="Tijeloteksta"/>
        <w:shd w:val="clear" w:color="auto" w:fill="D5DCE4"/>
        <w:ind w:left="0" w:right="95"/>
        <w:rPr>
          <w:rFonts w:ascii="Times New Roman" w:hAnsi="Times New Roman"/>
          <w:sz w:val="24"/>
          <w:lang w:val="hr-HR"/>
        </w:rPr>
      </w:pPr>
    </w:p>
    <w:p w14:paraId="78D24730" w14:textId="77777777" w:rsidR="00171216" w:rsidRPr="00C143C0" w:rsidRDefault="00171216">
      <w:pPr>
        <w:pStyle w:val="Tijeloteksta"/>
        <w:ind w:left="0" w:right="95"/>
        <w:rPr>
          <w:rFonts w:ascii="Times New Roman" w:hAnsi="Times New Roman"/>
          <w:sz w:val="12"/>
          <w:lang w:val="hr-HR"/>
        </w:rPr>
      </w:pPr>
      <w:bookmarkStart w:id="327" w:name="_Hlk519441992"/>
      <w:bookmarkEnd w:id="326"/>
    </w:p>
    <w:p w14:paraId="3601E6C3" w14:textId="77777777" w:rsidR="00375E36" w:rsidRDefault="00375E36" w:rsidP="00375E36">
      <w:pPr>
        <w:spacing w:after="120"/>
        <w:jc w:val="center"/>
        <w:rPr>
          <w:rFonts w:eastAsia="Times New Roman" w:cs="Times New Roman"/>
          <w:b/>
        </w:rPr>
      </w:pPr>
      <w:bookmarkStart w:id="328" w:name="_Hlk523401906"/>
      <w:bookmarkStart w:id="329" w:name="_Hlk523495674"/>
      <w:r>
        <w:rPr>
          <w:rFonts w:eastAsia="Times New Roman" w:cs="Times New Roman"/>
          <w:b/>
        </w:rPr>
        <w:t>***</w:t>
      </w:r>
    </w:p>
    <w:p w14:paraId="01FE9718" w14:textId="77777777" w:rsidR="000859D0" w:rsidRPr="00C143C0" w:rsidRDefault="000859D0" w:rsidP="000859D0">
      <w:pPr>
        <w:pStyle w:val="Odlomakpopisa"/>
        <w:spacing w:after="120"/>
        <w:ind w:left="0"/>
        <w:rPr>
          <w:rFonts w:eastAsia="Times New Roman" w:cs="Times New Roman"/>
          <w:b/>
        </w:rPr>
      </w:pPr>
      <w:bookmarkStart w:id="330" w:name="_Hlk523660727"/>
      <w:bookmarkEnd w:id="328"/>
      <w:r w:rsidRPr="00C143C0">
        <w:rPr>
          <w:rFonts w:eastAsia="Times New Roman" w:cs="Times New Roman"/>
          <w:b/>
        </w:rPr>
        <w:t xml:space="preserve">Odabrani ponuditelj (gospodarski subjekt sa sjedištem u RH; strani gospodarski subjekt) dužan je, nakon izvršnosti odluke o odabiru, a prije potpisivanja ugovora, na zahtjev naručitelja dostaviti adekvatan dokaz kojim se dokazuje ispunjavanje gore navedenog uvjeta. Ukoliko adekvatan dokaz nije dostavljen u danom roku, smatrat će se da je odabrani ponuditelj, sukladno čl. 307. st. 7. t. 2 odustao od svoje ponude te će </w:t>
      </w:r>
      <w:r w:rsidR="00D96200">
        <w:rPr>
          <w:rFonts w:eastAsia="Times New Roman" w:cs="Times New Roman"/>
          <w:b/>
        </w:rPr>
        <w:t>n</w:t>
      </w:r>
      <w:r w:rsidRPr="00C143C0">
        <w:rPr>
          <w:rFonts w:eastAsia="Times New Roman" w:cs="Times New Roman"/>
          <w:b/>
        </w:rPr>
        <w:t xml:space="preserve">aručitelj postupiti sukladno članku 307. stavku 7. Zakona o javnoj nabavi (NN 120/16) odnosno pristupiti ponovnom rangiranju ponuda i naplatiti jamstvo za ozbiljnost ponude. </w:t>
      </w:r>
    </w:p>
    <w:p w14:paraId="1EF71570" w14:textId="77777777" w:rsidR="000859D0" w:rsidRPr="000859D0" w:rsidRDefault="000859D0" w:rsidP="000859D0">
      <w:pPr>
        <w:spacing w:after="80"/>
        <w:ind w:right="95"/>
        <w:rPr>
          <w:rFonts w:eastAsia="Times New Roman" w:cs="Times New Roman"/>
        </w:rPr>
      </w:pPr>
      <w:bookmarkStart w:id="331" w:name="_Hlk526499389"/>
      <w:bookmarkEnd w:id="329"/>
      <w:r w:rsidRPr="00C143C0">
        <w:rPr>
          <w:rFonts w:eastAsia="Times New Roman" w:cs="Times New Roman"/>
        </w:rPr>
        <w:t xml:space="preserve">Ukoliko uvjeti nisu ispunjeni tijekom izvođenja radova, </w:t>
      </w:r>
      <w:r w:rsidR="00D96200">
        <w:rPr>
          <w:rFonts w:eastAsia="Times New Roman" w:cs="Times New Roman"/>
        </w:rPr>
        <w:t>n</w:t>
      </w:r>
      <w:r w:rsidRPr="00C143C0">
        <w:rPr>
          <w:rFonts w:eastAsia="Times New Roman" w:cs="Times New Roman"/>
        </w:rPr>
        <w:t xml:space="preserve">aručitelj će raskinuti ugovor o </w:t>
      </w:r>
      <w:r w:rsidRPr="000859D0">
        <w:rPr>
          <w:rFonts w:eastAsia="Times New Roman" w:cs="Times New Roman"/>
        </w:rPr>
        <w:t>javnoj nabavi i naplatiti jamstvo za uredno ispunjenje ugovora.</w:t>
      </w:r>
    </w:p>
    <w:bookmarkEnd w:id="325"/>
    <w:bookmarkEnd w:id="327"/>
    <w:bookmarkEnd w:id="330"/>
    <w:p w14:paraId="07FE397E" w14:textId="77777777" w:rsidR="00171216" w:rsidRDefault="00AC4781">
      <w:pPr>
        <w:pStyle w:val="Tijeloteksta"/>
        <w:spacing w:before="120" w:after="0"/>
        <w:ind w:left="0" w:right="95"/>
        <w:rPr>
          <w:rFonts w:ascii="Times New Roman" w:hAnsi="Times New Roman"/>
          <w:sz w:val="24"/>
          <w:lang w:val="hr-HR"/>
        </w:rPr>
      </w:pPr>
      <w:r>
        <w:rPr>
          <w:rFonts w:ascii="Times New Roman" w:hAnsi="Times New Roman"/>
          <w:sz w:val="24"/>
          <w:lang w:val="hr-HR"/>
        </w:rPr>
        <w:t xml:space="preserve">U slučaju uvođenja </w:t>
      </w:r>
      <w:proofErr w:type="spellStart"/>
      <w:r>
        <w:rPr>
          <w:rFonts w:ascii="Times New Roman" w:hAnsi="Times New Roman"/>
          <w:sz w:val="24"/>
          <w:lang w:val="hr-HR"/>
        </w:rPr>
        <w:t>podugovaratelja</w:t>
      </w:r>
      <w:proofErr w:type="spellEnd"/>
      <w:r>
        <w:rPr>
          <w:rFonts w:ascii="Times New Roman" w:hAnsi="Times New Roman"/>
          <w:sz w:val="24"/>
          <w:lang w:val="hr-HR"/>
        </w:rPr>
        <w:t xml:space="preserve"> tijekom izvršenja ugovora izvođač je dužan naručitelju prije odobrenja ovog zahtjeva dostaviti dokaz o postupanju sukladno Zakonu o poslovima i djelatnostima prostornog uređenja i gradnje.</w:t>
      </w:r>
    </w:p>
    <w:p w14:paraId="3EF04C0C" w14:textId="77777777" w:rsidR="00171216" w:rsidRDefault="00AC4781">
      <w:pPr>
        <w:pStyle w:val="podnaslov"/>
        <w:outlineLvl w:val="9"/>
      </w:pPr>
      <w:bookmarkStart w:id="332" w:name="_Toc516686939"/>
      <w:bookmarkStart w:id="333" w:name="_Toc517359700"/>
      <w:bookmarkStart w:id="334" w:name="_Toc517803834"/>
      <w:bookmarkStart w:id="335" w:name="_Toc518036426"/>
      <w:bookmarkStart w:id="336" w:name="_Toc518373896"/>
      <w:bookmarkStart w:id="337" w:name="_Toc519440207"/>
      <w:bookmarkEnd w:id="331"/>
      <w:r>
        <w:t>7.14. (Ostali) uvjeti za izvršenje ugovora</w:t>
      </w:r>
      <w:bookmarkEnd w:id="332"/>
      <w:bookmarkEnd w:id="333"/>
      <w:bookmarkEnd w:id="334"/>
      <w:bookmarkEnd w:id="335"/>
      <w:bookmarkEnd w:id="336"/>
      <w:bookmarkEnd w:id="337"/>
    </w:p>
    <w:p w14:paraId="23A247D2" w14:textId="77777777" w:rsidR="00171216" w:rsidRDefault="00AC4781">
      <w:pPr>
        <w:pStyle w:val="Bezproreda"/>
        <w:spacing w:before="60"/>
      </w:pPr>
      <w:bookmarkStart w:id="338" w:name="_Hlk526499646"/>
      <w:r>
        <w:t>Neće se primjenjivati trgovački običaji (uzance).</w:t>
      </w:r>
    </w:p>
    <w:p w14:paraId="23AA0680" w14:textId="77777777" w:rsidR="00171216" w:rsidRDefault="00AC4781">
      <w:pPr>
        <w:pStyle w:val="Bezproreda"/>
        <w:spacing w:before="60"/>
      </w:pPr>
      <w:r>
        <w:t xml:space="preserve">Za sve ono što nije regulirano ovom </w:t>
      </w:r>
      <w:r w:rsidR="00F55DED">
        <w:t>d</w:t>
      </w:r>
      <w:r>
        <w:t xml:space="preserve">okumentacijom o nabavi, primjenjuju se odredbe ZJN 2016. </w:t>
      </w:r>
    </w:p>
    <w:p w14:paraId="4CC833B7" w14:textId="77777777" w:rsidR="00171216" w:rsidRDefault="00AC4781">
      <w:pPr>
        <w:pStyle w:val="Bezproreda"/>
        <w:spacing w:before="60"/>
      </w:pPr>
      <w:r>
        <w:t xml:space="preserve">Sva priopćenja, pozivi na objašnjenja, obavijesti i odluke između </w:t>
      </w:r>
      <w:r w:rsidR="00F55DED">
        <w:t>n</w:t>
      </w:r>
      <w:r>
        <w:t>aručitelja i ponuditelja moraju biti u pisanom obliku.</w:t>
      </w:r>
    </w:p>
    <w:p w14:paraId="3774DDCE" w14:textId="77777777" w:rsidR="00AC4781" w:rsidRPr="00C143C0" w:rsidRDefault="00AC4781">
      <w:pPr>
        <w:pStyle w:val="Bezproreda"/>
        <w:spacing w:before="60"/>
      </w:pPr>
      <w:r w:rsidRPr="00C143C0">
        <w:t xml:space="preserve">Posebni uvjeti za izvršenje ugovora: </w:t>
      </w:r>
    </w:p>
    <w:p w14:paraId="196DF803" w14:textId="77777777" w:rsidR="00375E36" w:rsidRDefault="00375E36" w:rsidP="00375E36">
      <w:pPr>
        <w:pStyle w:val="Bezproreda"/>
        <w:numPr>
          <w:ilvl w:val="0"/>
          <w:numId w:val="61"/>
        </w:numPr>
        <w:spacing w:before="60"/>
        <w:ind w:left="426"/>
      </w:pPr>
      <w:r>
        <w:t>G</w:t>
      </w:r>
      <w:r w:rsidR="00AC4781" w:rsidRPr="00C143C0">
        <w:t>ospodarski subjekt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2016</w:t>
      </w:r>
    </w:p>
    <w:p w14:paraId="2AD04C34" w14:textId="77777777" w:rsidR="000859D0" w:rsidRPr="00C143C0" w:rsidRDefault="000859D0" w:rsidP="00375E36">
      <w:pPr>
        <w:pStyle w:val="Bezproreda"/>
        <w:numPr>
          <w:ilvl w:val="0"/>
          <w:numId w:val="61"/>
        </w:numPr>
        <w:spacing w:before="60"/>
        <w:ind w:left="426"/>
      </w:pPr>
      <w:bookmarkStart w:id="339" w:name="_Hlk31197620"/>
      <w:r w:rsidRPr="00375E36">
        <w:rPr>
          <w:rFonts w:eastAsia="Times New Roman" w:cs="Times New Roman"/>
        </w:rPr>
        <w:t xml:space="preserve">Prilikom izvođenja radova primjenjivat će se odgovarajuće odredbe Zakona o gradnji (NN </w:t>
      </w:r>
      <w:r w:rsidR="00375E36" w:rsidRPr="00375E36">
        <w:rPr>
          <w:rFonts w:eastAsia="Times New Roman" w:cs="Times New Roman"/>
        </w:rPr>
        <w:t>153/13, 20/17, 39/19, 125/19</w:t>
      </w:r>
      <w:r w:rsidRPr="00375E36">
        <w:rPr>
          <w:rFonts w:eastAsia="Times New Roman" w:cs="Times New Roman"/>
        </w:rPr>
        <w:t xml:space="preserve">), Zakona o građevnim proizvodima (NN </w:t>
      </w:r>
      <w:r w:rsidR="00375E36" w:rsidRPr="00375E36">
        <w:rPr>
          <w:rFonts w:eastAsia="Times New Roman" w:cs="Times New Roman"/>
        </w:rPr>
        <w:t>76/13, 30/14, 130/17, 39/19)</w:t>
      </w:r>
      <w:r w:rsidRPr="00375E36">
        <w:rPr>
          <w:rFonts w:eastAsia="Times New Roman" w:cs="Times New Roman"/>
        </w:rPr>
        <w:t xml:space="preserve">, Zakona o poslovima i djelatnostima prostornog uređenja i gradnje (NN </w:t>
      </w:r>
      <w:r w:rsidR="00375E36" w:rsidRPr="00375E36">
        <w:rPr>
          <w:rFonts w:eastAsia="Times New Roman" w:cs="Times New Roman"/>
        </w:rPr>
        <w:t>78/15, 118/18, 110/19</w:t>
      </w:r>
      <w:r w:rsidRPr="00375E36">
        <w:rPr>
          <w:rFonts w:eastAsia="Times New Roman" w:cs="Times New Roman"/>
        </w:rPr>
        <w:t xml:space="preserve">), Zakona o obveznim odnosima (NN </w:t>
      </w:r>
      <w:r w:rsidR="00375E36" w:rsidRPr="00375E36">
        <w:rPr>
          <w:rFonts w:eastAsia="Times New Roman" w:cs="Times New Roman"/>
        </w:rPr>
        <w:t>35/05, 41/08, 125/11, 78/15, 29/18)</w:t>
      </w:r>
      <w:r w:rsidRPr="00375E36">
        <w:rPr>
          <w:rFonts w:eastAsia="Times New Roman" w:cs="Times New Roman"/>
        </w:rPr>
        <w:t>, Zakona o zaštiti na radu (NN 71/14, 118/14, 154/14</w:t>
      </w:r>
      <w:r w:rsidR="00375E36">
        <w:rPr>
          <w:rFonts w:eastAsia="Times New Roman" w:cs="Times New Roman"/>
        </w:rPr>
        <w:t xml:space="preserve">, </w:t>
      </w:r>
      <w:r w:rsidR="00375E36" w:rsidRPr="00375E36">
        <w:rPr>
          <w:rFonts w:eastAsia="Times New Roman" w:cs="Times New Roman"/>
        </w:rPr>
        <w:t>94/18, 96/18</w:t>
      </w:r>
      <w:r w:rsidRPr="00375E36">
        <w:rPr>
          <w:rFonts w:eastAsia="Times New Roman" w:cs="Times New Roman"/>
        </w:rPr>
        <w:t xml:space="preserve">) te drugi </w:t>
      </w:r>
      <w:r w:rsidRPr="00375E36">
        <w:rPr>
          <w:rFonts w:eastAsia="Times New Roman" w:cs="Times New Roman"/>
        </w:rPr>
        <w:lastRenderedPageBreak/>
        <w:t xml:space="preserve">zakonski i podzakonski propisi vezani uz predmet nabave. </w:t>
      </w:r>
    </w:p>
    <w:bookmarkEnd w:id="339"/>
    <w:p w14:paraId="14083AD0" w14:textId="77777777" w:rsidR="000859D0" w:rsidRPr="00C143C0" w:rsidRDefault="000859D0" w:rsidP="005267D4">
      <w:pPr>
        <w:pStyle w:val="Bezproreda"/>
        <w:numPr>
          <w:ilvl w:val="0"/>
          <w:numId w:val="61"/>
        </w:numPr>
        <w:spacing w:before="60"/>
        <w:ind w:left="426"/>
      </w:pPr>
      <w:r w:rsidRPr="00C143C0">
        <w:rPr>
          <w:rFonts w:eastAsia="Times New Roman" w:cs="Times New Roman"/>
        </w:rPr>
        <w:t xml:space="preserve">U svrhu praćenja rokova izvođenja, Izvođač je dužan prije pristupanja izvođenju ugovorenih radova, a najkasnije u roku od 45 dana od izvršnosti odluke o odabiru izraditi i dostaviti naručitelju Plan izvođenja radova sa detaljno razrađenim terminskim i financijskim planom izvedbe ugovorenih radova za sve aktivnosti koje se planiraju u tijeku rekonstrukcije građevine. Naručitelj i nadzorni inženjer mogu u daljnjem roku od 8 dana dati primjedbe na navedeni plan, a Izvođač je dužan očitovati se na date primjedbe te one koje smatra neopravdanima posebno obrazložiti. </w:t>
      </w:r>
    </w:p>
    <w:p w14:paraId="1AC501D3" w14:textId="77777777" w:rsidR="000859D0" w:rsidRPr="00C143C0" w:rsidRDefault="000859D0" w:rsidP="005267D4">
      <w:pPr>
        <w:pStyle w:val="Bezproreda"/>
        <w:numPr>
          <w:ilvl w:val="0"/>
          <w:numId w:val="61"/>
        </w:numPr>
        <w:spacing w:before="60"/>
        <w:ind w:left="426"/>
      </w:pPr>
      <w:r w:rsidRPr="00C143C0">
        <w:rPr>
          <w:rFonts w:cs="Times New Roman"/>
        </w:rPr>
        <w:t xml:space="preserve">Izvođač je dužan povjeriti izvođenje građevinskih radova i drugih poslova osobama koje ispunjavaju propisane uvjete za izvođenje predmetnih radova, odnosno za obavljanje drugih poslova te imenovati </w:t>
      </w:r>
      <w:r w:rsidR="00375E36" w:rsidRPr="001F294D">
        <w:rPr>
          <w:rFonts w:cs="Times New Roman"/>
        </w:rPr>
        <w:t xml:space="preserve">inženjera gradilišta </w:t>
      </w:r>
      <w:r w:rsidRPr="001F294D">
        <w:rPr>
          <w:rFonts w:cs="Times New Roman"/>
        </w:rPr>
        <w:t>i voditelje radova</w:t>
      </w:r>
      <w:r w:rsidRPr="00C143C0">
        <w:rPr>
          <w:rFonts w:cs="Times New Roman"/>
        </w:rPr>
        <w:t xml:space="preserve"> u svojstvu odgovornih osoba vođenja građenja odnosno izvođenja pojedinih radova</w:t>
      </w:r>
    </w:p>
    <w:p w14:paraId="12E3C157" w14:textId="77777777" w:rsidR="000859D0" w:rsidRPr="00C143C0" w:rsidRDefault="000859D0" w:rsidP="005267D4">
      <w:pPr>
        <w:pStyle w:val="Bezproreda"/>
        <w:numPr>
          <w:ilvl w:val="0"/>
          <w:numId w:val="61"/>
        </w:numPr>
        <w:spacing w:before="60"/>
        <w:ind w:left="426"/>
      </w:pPr>
      <w:r w:rsidRPr="00C143C0">
        <w:rPr>
          <w:rFonts w:eastAsia="Times New Roman" w:cs="Times New Roman"/>
        </w:rPr>
        <w:t>Ugovaratelj na gradilištu mora imati zakonom propisanu gradilišnu tehničku i obračunsku dokumentaciju (građevinski dnevnik) kao i dokaze o svojstvima ugrađenih građevnih proizvoda u odnosu na njihove bitne značajke, dokaze o sukladnosti ugrađene opreme i/ili postrojenja prema posebnom zakonu, isprave o sukladnosti određenih dijelova građevine temeljnim zahtjevima za građevinu, kao i dokaze kvalitete (rezultati ispitivanja, zapisi o provedenim procedurama kontrole kvalitete i dr.) za koje je obveza prikupljanja tijekom izvođenja građevinskih i drugih radova za sve izvedene dijelove građevine i za radove koji su u tijeku određene Zakonom o gradnji, posebnim propisom, projektom ili odabranom ponudom.</w:t>
      </w:r>
    </w:p>
    <w:p w14:paraId="467CD73C" w14:textId="77777777" w:rsidR="000859D0" w:rsidRPr="00C143C0" w:rsidRDefault="000859D0" w:rsidP="005267D4">
      <w:pPr>
        <w:pStyle w:val="Bezproreda"/>
        <w:numPr>
          <w:ilvl w:val="0"/>
          <w:numId w:val="61"/>
        </w:numPr>
        <w:spacing w:before="60"/>
        <w:ind w:left="426"/>
      </w:pPr>
      <w:r w:rsidRPr="00C143C0">
        <w:rPr>
          <w:rFonts w:eastAsia="Times New Roman" w:cs="Times New Roman"/>
        </w:rPr>
        <w:t>Naručitelj će na gradilištu osigurati stalni nadzor nad izvođenjem radova i imenovati jednu ili više odgovornih osoba za obavljanje nadzora (nadzorni inženjer). Nadzor uključuje i kontrolu ispunjenja ugovornih obveza izvođača te poduzimanje odgovarajućih mjera za realizaciju tih obveza.</w:t>
      </w:r>
    </w:p>
    <w:bookmarkEnd w:id="338"/>
    <w:p w14:paraId="3E59EE37" w14:textId="77777777" w:rsidR="000859D0" w:rsidRPr="000859D0" w:rsidRDefault="000859D0" w:rsidP="000859D0">
      <w:pPr>
        <w:pStyle w:val="Bezproreda"/>
        <w:spacing w:before="60"/>
        <w:ind w:left="426"/>
        <w:rPr>
          <w:color w:val="FF0000"/>
        </w:rPr>
      </w:pPr>
    </w:p>
    <w:p w14:paraId="1B149085" w14:textId="77777777" w:rsidR="00171216" w:rsidRDefault="00AC4781">
      <w:pPr>
        <w:pStyle w:val="podnaslov"/>
        <w:outlineLvl w:val="9"/>
      </w:pPr>
      <w:bookmarkStart w:id="340" w:name="_Toc516686940"/>
      <w:bookmarkStart w:id="341" w:name="_Toc517359701"/>
      <w:bookmarkStart w:id="342" w:name="_Toc517803835"/>
      <w:bookmarkStart w:id="343" w:name="_Toc518036427"/>
      <w:bookmarkStart w:id="344" w:name="_Toc518373897"/>
      <w:bookmarkStart w:id="345" w:name="_Toc519440208"/>
      <w:r>
        <w:t>7.15. Rok, način i uvjeti plaćanja</w:t>
      </w:r>
      <w:bookmarkEnd w:id="340"/>
      <w:bookmarkEnd w:id="341"/>
      <w:bookmarkEnd w:id="342"/>
      <w:bookmarkEnd w:id="343"/>
      <w:bookmarkEnd w:id="344"/>
      <w:bookmarkEnd w:id="345"/>
    </w:p>
    <w:p w14:paraId="7EF8FE4D" w14:textId="0CC0A019" w:rsidR="00171216" w:rsidRDefault="00AC4781">
      <w:pPr>
        <w:pStyle w:val="Tijeloteksta"/>
        <w:ind w:left="0" w:right="-46"/>
        <w:rPr>
          <w:rFonts w:ascii="Times New Roman" w:hAnsi="Times New Roman"/>
          <w:sz w:val="24"/>
          <w:lang w:val="hr-HR"/>
        </w:rPr>
      </w:pPr>
      <w:bookmarkStart w:id="346" w:name="_Hlk526500073"/>
      <w:r>
        <w:rPr>
          <w:rFonts w:ascii="Times New Roman" w:hAnsi="Times New Roman"/>
          <w:sz w:val="24"/>
          <w:lang w:val="hr-HR"/>
        </w:rPr>
        <w:t xml:space="preserve">Naručitelj će izvedene radove platiti po ispostavljenim privremenim situacijama koje moraju odgovarati postotku izvedenih radova u odnosu na cjelokupno ugovorene radove i okončanoj situaciji u roku od </w:t>
      </w:r>
      <w:r w:rsidR="00161FF7">
        <w:rPr>
          <w:rFonts w:ascii="Times New Roman" w:hAnsi="Times New Roman"/>
          <w:sz w:val="24"/>
          <w:lang w:val="hr-HR"/>
        </w:rPr>
        <w:t>6</w:t>
      </w:r>
      <w:r>
        <w:rPr>
          <w:rFonts w:ascii="Times New Roman" w:hAnsi="Times New Roman"/>
          <w:sz w:val="24"/>
          <w:lang w:val="hr-HR"/>
        </w:rPr>
        <w:t>0 dana od dana primitka i ovjere privremenih i okončane situacije od strane nadzornog inženjera.</w:t>
      </w:r>
    </w:p>
    <w:p w14:paraId="715134FD" w14:textId="496AC78D" w:rsidR="00C55EF7" w:rsidRDefault="00161FF7" w:rsidP="00C55EF7">
      <w:pPr>
        <w:pStyle w:val="Tijeloteksta"/>
        <w:ind w:left="0" w:right="-46"/>
        <w:rPr>
          <w:rFonts w:ascii="Times New Roman" w:hAnsi="Times New Roman"/>
          <w:sz w:val="24"/>
          <w:lang w:val="hr-HR"/>
        </w:rPr>
      </w:pPr>
      <w:r>
        <w:rPr>
          <w:rFonts w:ascii="Times New Roman" w:hAnsi="Times New Roman"/>
          <w:sz w:val="24"/>
          <w:lang w:val="hr-HR"/>
        </w:rPr>
        <w:t xml:space="preserve">Rok od 60 dana predviđen je s obzirom da se plaćanja vrše iz sredstava Kohezijskog fonda, temeljem </w:t>
      </w:r>
      <w:r w:rsidR="00692195">
        <w:rPr>
          <w:rFonts w:ascii="Times New Roman" w:hAnsi="Times New Roman"/>
          <w:sz w:val="24"/>
          <w:lang w:val="hr-HR"/>
        </w:rPr>
        <w:t>U</w:t>
      </w:r>
      <w:r>
        <w:rPr>
          <w:rFonts w:ascii="Times New Roman" w:hAnsi="Times New Roman"/>
          <w:sz w:val="24"/>
          <w:lang w:val="hr-HR"/>
        </w:rPr>
        <w:t xml:space="preserve">govora o dodijeli </w:t>
      </w:r>
      <w:r w:rsidR="00692195">
        <w:rPr>
          <w:rFonts w:ascii="Times New Roman" w:hAnsi="Times New Roman"/>
          <w:sz w:val="24"/>
          <w:lang w:val="hr-HR"/>
        </w:rPr>
        <w:t>bespovratnih</w:t>
      </w:r>
      <w:r>
        <w:rPr>
          <w:rFonts w:ascii="Times New Roman" w:hAnsi="Times New Roman"/>
          <w:sz w:val="24"/>
          <w:lang w:val="hr-HR"/>
        </w:rPr>
        <w:t xml:space="preserve"> sredstava</w:t>
      </w:r>
      <w:r w:rsidR="00C55EF7">
        <w:rPr>
          <w:rFonts w:ascii="Times New Roman" w:hAnsi="Times New Roman"/>
          <w:sz w:val="24"/>
          <w:lang w:val="hr-HR"/>
        </w:rPr>
        <w:t xml:space="preserve"> te financijska</w:t>
      </w:r>
      <w:r w:rsidR="00692195">
        <w:rPr>
          <w:rFonts w:ascii="Times New Roman" w:hAnsi="Times New Roman"/>
          <w:sz w:val="24"/>
          <w:lang w:val="hr-HR"/>
        </w:rPr>
        <w:t xml:space="preserve"> sredstva nisu </w:t>
      </w:r>
      <w:r w:rsidR="00C55EF7">
        <w:rPr>
          <w:rFonts w:ascii="Times New Roman" w:hAnsi="Times New Roman"/>
          <w:sz w:val="24"/>
          <w:lang w:val="hr-HR"/>
        </w:rPr>
        <w:t xml:space="preserve">raspoloživa na računu naručitelja. Sukladno uvjetima Ugovora o dodijeli bespovratnih sredstava za projekt </w:t>
      </w:r>
      <w:r w:rsidRPr="00C55EF7">
        <w:rPr>
          <w:rFonts w:ascii="Times New Roman" w:hAnsi="Times New Roman"/>
          <w:sz w:val="24"/>
          <w:lang w:val="hr-HR"/>
        </w:rPr>
        <w:t xml:space="preserve">„Rekonstrukcija i dogradnja trajektnog pristaništa Žigljen“ naručitelj </w:t>
      </w:r>
      <w:r w:rsidR="00C55EF7">
        <w:rPr>
          <w:rFonts w:ascii="Times New Roman" w:hAnsi="Times New Roman"/>
          <w:sz w:val="24"/>
          <w:lang w:val="hr-HR"/>
        </w:rPr>
        <w:t xml:space="preserve">će </w:t>
      </w:r>
      <w:r w:rsidRPr="00C55EF7">
        <w:rPr>
          <w:rFonts w:ascii="Times New Roman" w:hAnsi="Times New Roman"/>
          <w:sz w:val="24"/>
          <w:lang w:val="hr-HR"/>
        </w:rPr>
        <w:t xml:space="preserve">plaćanja vršiti </w:t>
      </w:r>
      <w:r w:rsidR="00C55EF7">
        <w:rPr>
          <w:rFonts w:ascii="Times New Roman" w:hAnsi="Times New Roman"/>
          <w:sz w:val="24"/>
          <w:lang w:val="hr-HR"/>
        </w:rPr>
        <w:t xml:space="preserve">tzv. </w:t>
      </w:r>
      <w:r w:rsidR="00692195" w:rsidRPr="00C55EF7">
        <w:rPr>
          <w:rFonts w:ascii="Times New Roman" w:hAnsi="Times New Roman"/>
          <w:sz w:val="24"/>
          <w:lang w:val="hr-HR"/>
        </w:rPr>
        <w:t>„</w:t>
      </w:r>
      <w:r w:rsidRPr="00C55EF7">
        <w:rPr>
          <w:rFonts w:ascii="Times New Roman" w:hAnsi="Times New Roman"/>
          <w:sz w:val="24"/>
          <w:lang w:val="hr-HR"/>
        </w:rPr>
        <w:t>metodom plaćanja“</w:t>
      </w:r>
      <w:r w:rsidR="00C55EF7">
        <w:rPr>
          <w:rFonts w:ascii="Times New Roman" w:hAnsi="Times New Roman"/>
          <w:sz w:val="24"/>
          <w:lang w:val="hr-HR"/>
        </w:rPr>
        <w:t>, odnosno temeljem ovjerenih situacija Izvođača naručitelj će podnositi zahtjev za nadoknadom troškova prema Posredničkom tijelu razine 2. Posredničko tijelo razine 2 , temeljem provjere naručiteljeva zahtjeva, vrši plaćanja naručitelju temeljem kojeg naručitelj vrši plaćanje izvođaču. S obzirom na navedene procedure prijenosa financijskih sredstava, naručitelj je odredio rok za plaćanje od 60 dana.</w:t>
      </w:r>
    </w:p>
    <w:p w14:paraId="3140D4D2" w14:textId="77777777" w:rsidR="00171216" w:rsidRDefault="00AC4781">
      <w:pPr>
        <w:pStyle w:val="Tijeloteksta"/>
        <w:ind w:left="0" w:right="-46"/>
        <w:rPr>
          <w:rFonts w:ascii="Times New Roman" w:hAnsi="Times New Roman"/>
          <w:sz w:val="24"/>
          <w:lang w:val="hr-HR"/>
        </w:rPr>
      </w:pPr>
      <w:r>
        <w:rPr>
          <w:rFonts w:ascii="Times New Roman" w:hAnsi="Times New Roman"/>
          <w:sz w:val="24"/>
          <w:lang w:val="hr-HR"/>
        </w:rPr>
        <w:t>Maksimalni iznos koji se može isplatiti temeljem ovjerenih mjesečnih situacija je 90% ukupno ugovorenog iznosa. Deset posto (10%) od ukupno ugovorenog iznosa platiti će se po dostavi okončane situacije nakon dovršetka radova primopredaje radova i otklona eventualnih nedostataka koji su utvrđeni navedenim pregledom i ishođenja uporabne dozvole te dostave jamstva za uklanjanje nedostataka u jamstvenom roku.</w:t>
      </w:r>
    </w:p>
    <w:p w14:paraId="1F315814" w14:textId="77777777" w:rsidR="00171216" w:rsidRDefault="00AC4781">
      <w:pPr>
        <w:pStyle w:val="Tijeloteksta"/>
        <w:ind w:left="0" w:right="-46"/>
      </w:pPr>
      <w:r>
        <w:rPr>
          <w:rFonts w:ascii="Times New Roman" w:hAnsi="Times New Roman"/>
          <w:sz w:val="24"/>
          <w:lang w:val="hr-HR"/>
        </w:rPr>
        <w:t xml:space="preserve">Naručitelj ima pravo prigovora na ispostavljenu privremenu ili okončanu situaciju ako utvrdi nepravilnosti te će pozvati odabranog ponuditelja/izvršitelja da uočene nepravilnosti otkloni i </w:t>
      </w:r>
      <w:r>
        <w:rPr>
          <w:rFonts w:ascii="Times New Roman" w:hAnsi="Times New Roman"/>
          <w:sz w:val="24"/>
          <w:lang w:val="hr-HR"/>
        </w:rPr>
        <w:lastRenderedPageBreak/>
        <w:t>objasni. U tom slučaju rok plaćanja počinje teći od dana kada je Naručitelj zaprimio pisano objašnjenje s otklonjenim uočenim nepravilnostima.</w:t>
      </w:r>
    </w:p>
    <w:p w14:paraId="430CBE4C" w14:textId="77777777" w:rsidR="00171216" w:rsidRDefault="00AC4781">
      <w:pPr>
        <w:pStyle w:val="Tijeloteksta"/>
        <w:ind w:left="0" w:right="95"/>
        <w:rPr>
          <w:rFonts w:ascii="Times New Roman" w:hAnsi="Times New Roman"/>
          <w:sz w:val="24"/>
          <w:lang w:val="hr-HR"/>
        </w:rPr>
      </w:pPr>
      <w:r>
        <w:rPr>
          <w:rFonts w:ascii="Times New Roman" w:hAnsi="Times New Roman"/>
          <w:sz w:val="24"/>
          <w:lang w:val="hr-HR"/>
        </w:rPr>
        <w:t xml:space="preserve">Ponuditelj mora svom računu odnosno situaciji obvezno priložiti račune odnosno situacije svojih </w:t>
      </w:r>
      <w:proofErr w:type="spellStart"/>
      <w:r>
        <w:rPr>
          <w:rFonts w:ascii="Times New Roman" w:hAnsi="Times New Roman"/>
          <w:sz w:val="24"/>
          <w:lang w:val="hr-HR"/>
        </w:rPr>
        <w:t>podugovaratelja</w:t>
      </w:r>
      <w:proofErr w:type="spellEnd"/>
      <w:r>
        <w:rPr>
          <w:rFonts w:ascii="Times New Roman" w:hAnsi="Times New Roman"/>
          <w:sz w:val="24"/>
          <w:lang w:val="hr-HR"/>
        </w:rPr>
        <w:t xml:space="preserve"> koje je prethodno potvrdio</w:t>
      </w:r>
      <w:r w:rsidR="00375E36">
        <w:rPr>
          <w:rFonts w:ascii="Times New Roman" w:hAnsi="Times New Roman"/>
          <w:sz w:val="24"/>
          <w:lang w:val="hr-HR"/>
        </w:rPr>
        <w:t>.</w:t>
      </w:r>
    </w:p>
    <w:p w14:paraId="5AED4AF1" w14:textId="77777777" w:rsidR="00171216" w:rsidRDefault="00AC4781">
      <w:pPr>
        <w:pStyle w:val="Tijeloteksta"/>
        <w:spacing w:before="120" w:after="0"/>
        <w:ind w:left="0" w:right="95"/>
        <w:rPr>
          <w:rFonts w:ascii="Times New Roman" w:hAnsi="Times New Roman"/>
          <w:sz w:val="24"/>
          <w:lang w:val="hr-HR"/>
        </w:rPr>
      </w:pPr>
      <w:r>
        <w:rPr>
          <w:rFonts w:ascii="Times New Roman" w:hAnsi="Times New Roman"/>
          <w:sz w:val="24"/>
          <w:lang w:val="hr-HR"/>
        </w:rPr>
        <w:t xml:space="preserve">Ako se dio ugovora o javnoj nabavi daje u podugovor, tada za radove koje će izvesti </w:t>
      </w:r>
      <w:proofErr w:type="spellStart"/>
      <w:r>
        <w:rPr>
          <w:rFonts w:ascii="Times New Roman" w:hAnsi="Times New Roman"/>
          <w:sz w:val="24"/>
          <w:lang w:val="hr-HR"/>
        </w:rPr>
        <w:t>podugovaratelj</w:t>
      </w:r>
      <w:proofErr w:type="spellEnd"/>
      <w:r>
        <w:rPr>
          <w:rFonts w:ascii="Times New Roman" w:hAnsi="Times New Roman"/>
          <w:sz w:val="24"/>
          <w:lang w:val="hr-HR"/>
        </w:rPr>
        <w:t xml:space="preserve">, Naručitelj neposredno plaća </w:t>
      </w:r>
      <w:proofErr w:type="spellStart"/>
      <w:r>
        <w:rPr>
          <w:rFonts w:ascii="Times New Roman" w:hAnsi="Times New Roman"/>
          <w:sz w:val="24"/>
          <w:lang w:val="hr-HR"/>
        </w:rPr>
        <w:t>podugovaratelju</w:t>
      </w:r>
      <w:proofErr w:type="spellEnd"/>
      <w:r>
        <w:rPr>
          <w:rFonts w:ascii="Times New Roman" w:hAnsi="Times New Roman"/>
          <w:sz w:val="24"/>
          <w:lang w:val="hr-HR"/>
        </w:rPr>
        <w:t xml:space="preserve"> osim ako to zbog opravdanih razloga, vezanih uz prirodu ugovora ili specifične uvjete njegova izvršenja nije primjenjivo, pod uvjetom da su ti razlozi bili navedeni i obrazloženi u Dokumentaciji o nabavi ili ugovaratelj dokaže da su obveze prema </w:t>
      </w:r>
      <w:proofErr w:type="spellStart"/>
      <w:r>
        <w:rPr>
          <w:rFonts w:ascii="Times New Roman" w:hAnsi="Times New Roman"/>
          <w:sz w:val="24"/>
          <w:lang w:val="hr-HR"/>
        </w:rPr>
        <w:t>podugovaratelju</w:t>
      </w:r>
      <w:proofErr w:type="spellEnd"/>
      <w:r>
        <w:rPr>
          <w:rFonts w:ascii="Times New Roman" w:hAnsi="Times New Roman"/>
          <w:sz w:val="24"/>
          <w:lang w:val="hr-HR"/>
        </w:rPr>
        <w:t xml:space="preserve"> za taj dio ugovora već podmirene.</w:t>
      </w:r>
    </w:p>
    <w:bookmarkEnd w:id="346"/>
    <w:p w14:paraId="5C60D784" w14:textId="77777777" w:rsidR="00171216" w:rsidRDefault="00AC4781">
      <w:pPr>
        <w:pStyle w:val="Tijeloteksta"/>
        <w:spacing w:before="120" w:after="0"/>
        <w:ind w:left="0" w:right="-45"/>
        <w:rPr>
          <w:rFonts w:ascii="Times New Roman" w:hAnsi="Times New Roman"/>
          <w:sz w:val="24"/>
          <w:lang w:val="hr-HR"/>
        </w:rPr>
      </w:pPr>
      <w:r>
        <w:rPr>
          <w:rFonts w:ascii="Times New Roman" w:hAnsi="Times New Roman"/>
          <w:sz w:val="24"/>
          <w:lang w:val="hr-HR"/>
        </w:rPr>
        <w:t xml:space="preserve">Traženje sredstava osiguranja plaćanja od strane odabranog ponuditelja isključeno je. </w:t>
      </w:r>
    </w:p>
    <w:p w14:paraId="0A38C63D" w14:textId="77777777" w:rsidR="00171216" w:rsidRDefault="00AC4781">
      <w:pPr>
        <w:pStyle w:val="podnaslov"/>
        <w:outlineLvl w:val="9"/>
      </w:pPr>
      <w:bookmarkStart w:id="347" w:name="_Toc519440209"/>
      <w:r>
        <w:t>7.16. Podaci o tijelima od kojih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bookmarkEnd w:id="347"/>
      <w:r>
        <w:t xml:space="preserve"> </w:t>
      </w:r>
    </w:p>
    <w:p w14:paraId="3F19B920" w14:textId="77777777" w:rsidR="00171216" w:rsidRDefault="00AC4781">
      <w:pPr>
        <w:widowControl/>
        <w:suppressAutoHyphens w:val="0"/>
        <w:autoSpaceDE w:val="0"/>
        <w:spacing w:before="60"/>
        <w:jc w:val="left"/>
        <w:textAlignment w:val="auto"/>
        <w:rPr>
          <w:rFonts w:eastAsia="Times New Roman" w:cs="Times New Roman"/>
          <w:kern w:val="0"/>
          <w:szCs w:val="22"/>
          <w:lang w:eastAsia="en-US" w:bidi="ar-SA"/>
        </w:rPr>
      </w:pPr>
      <w:r>
        <w:rPr>
          <w:rFonts w:eastAsia="Times New Roman" w:cs="Times New Roman"/>
          <w:kern w:val="0"/>
          <w:szCs w:val="22"/>
          <w:lang w:eastAsia="en-US" w:bidi="ar-SA"/>
        </w:rPr>
        <w:t xml:space="preserve">Jedinstvena kontaktna točka u Hrvatskoj: : http://psc.hr </w:t>
      </w:r>
    </w:p>
    <w:p w14:paraId="58DFC57C" w14:textId="77777777" w:rsidR="00171216" w:rsidRDefault="00AC4781">
      <w:pPr>
        <w:widowControl/>
        <w:suppressAutoHyphens w:val="0"/>
        <w:autoSpaceDE w:val="0"/>
        <w:spacing w:before="60"/>
        <w:jc w:val="left"/>
        <w:textAlignment w:val="auto"/>
        <w:rPr>
          <w:rFonts w:eastAsia="Times New Roman" w:cs="Times New Roman"/>
          <w:kern w:val="0"/>
          <w:szCs w:val="22"/>
          <w:lang w:eastAsia="en-US" w:bidi="ar-SA"/>
        </w:rPr>
      </w:pPr>
      <w:r>
        <w:rPr>
          <w:rFonts w:eastAsia="Times New Roman" w:cs="Times New Roman"/>
          <w:kern w:val="0"/>
          <w:szCs w:val="22"/>
          <w:lang w:eastAsia="en-US" w:bidi="ar-SA"/>
        </w:rPr>
        <w:t xml:space="preserve">Centar unutarnjeg tržišta EU: www.cut.hr </w:t>
      </w:r>
    </w:p>
    <w:p w14:paraId="1BA7FD1E" w14:textId="77777777" w:rsidR="00171216" w:rsidRDefault="00AC4781">
      <w:pPr>
        <w:pStyle w:val="Tijeloteksta"/>
        <w:spacing w:before="60" w:after="0"/>
        <w:ind w:left="0" w:right="95"/>
      </w:pPr>
      <w:r>
        <w:rPr>
          <w:rFonts w:ascii="Times New Roman" w:hAnsi="Times New Roman"/>
          <w:sz w:val="24"/>
          <w:lang w:val="hr-HR"/>
        </w:rPr>
        <w:t xml:space="preserve">Informacije o zbrinjavanju neopasnog građevinskog otpada dostupne na: </w:t>
      </w:r>
      <w:hyperlink r:id="rId23" w:history="1">
        <w:r>
          <w:rPr>
            <w:rFonts w:ascii="Times New Roman" w:hAnsi="Times New Roman"/>
            <w:sz w:val="24"/>
            <w:lang w:val="hr-HR"/>
          </w:rPr>
          <w:t>http://www.grd.hr/</w:t>
        </w:r>
      </w:hyperlink>
    </w:p>
    <w:p w14:paraId="16A61DED" w14:textId="77777777" w:rsidR="00171216" w:rsidRDefault="00AC4781">
      <w:pPr>
        <w:pStyle w:val="podnaslov"/>
        <w:outlineLvl w:val="9"/>
      </w:pPr>
      <w:bookmarkStart w:id="348" w:name="_Toc517803836"/>
      <w:bookmarkStart w:id="349" w:name="_Toc518036428"/>
      <w:bookmarkStart w:id="350" w:name="_Toc518373898"/>
      <w:bookmarkStart w:id="351" w:name="_Toc519440210"/>
      <w:r>
        <w:t>7.17. Uputa o pravnom lijeku</w:t>
      </w:r>
      <w:bookmarkEnd w:id="348"/>
      <w:bookmarkEnd w:id="349"/>
      <w:bookmarkEnd w:id="350"/>
      <w:bookmarkEnd w:id="351"/>
      <w:r>
        <w:t xml:space="preserve"> </w:t>
      </w:r>
    </w:p>
    <w:p w14:paraId="7DD6BF25" w14:textId="77777777" w:rsidR="00171216" w:rsidRDefault="00AC4781">
      <w:pPr>
        <w:pStyle w:val="Tijeloteksta"/>
        <w:ind w:left="0" w:right="95"/>
        <w:rPr>
          <w:rFonts w:ascii="Times New Roman" w:hAnsi="Times New Roman"/>
          <w:sz w:val="24"/>
          <w:lang w:val="hr-HR"/>
        </w:rPr>
      </w:pPr>
      <w:r>
        <w:rPr>
          <w:rFonts w:ascii="Times New Roman" w:hAnsi="Times New Roman"/>
          <w:sz w:val="24"/>
          <w:lang w:val="hr-HR"/>
        </w:rPr>
        <w:t>Pravo na žalbu ima svaki gospodarski subjekt koji ima ili je imao pravni interes za dobivanje određenog ugovora o javnoj nabavi i koji je pretrpio ili bi mogao pretrpjeti štetu od navodnoga kršenja subjektivnih prava.</w:t>
      </w:r>
    </w:p>
    <w:p w14:paraId="326FFB88" w14:textId="77777777" w:rsidR="00171216" w:rsidRDefault="00AC4781">
      <w:pPr>
        <w:pStyle w:val="Tijeloteksta"/>
        <w:ind w:left="0" w:right="95"/>
      </w:pPr>
      <w:r>
        <w:rPr>
          <w:rFonts w:ascii="Times New Roman" w:hAnsi="Times New Roman"/>
          <w:sz w:val="24"/>
          <w:lang w:val="hr-HR"/>
        </w:rPr>
        <w:t>Pravo na žalbu ima i središnje tijelo državne uprave nadležno za politiku javne nabave i nadležno državno odvjetništvo.</w:t>
      </w:r>
      <w:r>
        <w:rPr>
          <w:lang w:val="hr-HR"/>
        </w:rPr>
        <w:t xml:space="preserve"> </w:t>
      </w:r>
    </w:p>
    <w:p w14:paraId="0D116B73" w14:textId="77777777" w:rsidR="00171216" w:rsidRDefault="00AC4781">
      <w:pPr>
        <w:pStyle w:val="Tijeloteksta"/>
        <w:ind w:left="0" w:right="95"/>
        <w:rPr>
          <w:rFonts w:ascii="Times New Roman" w:hAnsi="Times New Roman"/>
          <w:sz w:val="24"/>
          <w:lang w:val="hr-HR"/>
        </w:rPr>
      </w:pPr>
      <w:r>
        <w:rPr>
          <w:rFonts w:ascii="Times New Roman" w:hAnsi="Times New Roman"/>
          <w:sz w:val="24"/>
          <w:lang w:val="hr-HR"/>
        </w:rPr>
        <w:t>Žalba se izjavljuje Državnoj komisiji za kontrolu postupaka javne nabave, Koturaška cesta 43/IV,10000 Zagreb. Žalba se izjavljuje u pisanom obliku. Žalba se dostavlja elektroničkim sredstvima komunikacije putem međusobno povezanih informacijskih sustava Državne komisije i EOJN.</w:t>
      </w:r>
    </w:p>
    <w:p w14:paraId="7053C27D" w14:textId="77777777" w:rsidR="00171216" w:rsidRDefault="00AC4781">
      <w:pPr>
        <w:pStyle w:val="Tijeloteksta"/>
        <w:ind w:left="0" w:right="95"/>
        <w:rPr>
          <w:rFonts w:ascii="Times New Roman" w:hAnsi="Times New Roman"/>
          <w:sz w:val="24"/>
          <w:lang w:val="hr-HR"/>
        </w:rPr>
      </w:pPr>
      <w:r>
        <w:rPr>
          <w:rFonts w:ascii="Times New Roman" w:hAnsi="Times New Roman"/>
          <w:sz w:val="24"/>
          <w:lang w:val="hr-HR"/>
        </w:rPr>
        <w:t>Žalba se izjavljuje u roku od 10 dana, i to od dana:</w:t>
      </w:r>
    </w:p>
    <w:p w14:paraId="58591997" w14:textId="77777777" w:rsidR="00171216" w:rsidRDefault="00AC4781">
      <w:pPr>
        <w:pStyle w:val="Tijeloteksta"/>
        <w:ind w:right="95"/>
        <w:rPr>
          <w:rFonts w:ascii="Times New Roman" w:hAnsi="Times New Roman"/>
          <w:sz w:val="24"/>
          <w:lang w:val="hr-HR"/>
        </w:rPr>
      </w:pPr>
      <w:r>
        <w:rPr>
          <w:rFonts w:ascii="Times New Roman" w:hAnsi="Times New Roman"/>
          <w:sz w:val="24"/>
          <w:lang w:val="hr-HR"/>
        </w:rPr>
        <w:t>-</w:t>
      </w:r>
      <w:r>
        <w:rPr>
          <w:rFonts w:ascii="Times New Roman" w:hAnsi="Times New Roman"/>
          <w:sz w:val="24"/>
          <w:lang w:val="hr-HR"/>
        </w:rPr>
        <w:tab/>
        <w:t>objave poziva na nadmetanje, u odnosu na sadržaj poziva ili dokumentacije o nabavi,</w:t>
      </w:r>
    </w:p>
    <w:p w14:paraId="6D378A26" w14:textId="77777777" w:rsidR="00171216" w:rsidRDefault="00AC4781">
      <w:pPr>
        <w:pStyle w:val="Tijeloteksta"/>
        <w:ind w:right="95"/>
        <w:rPr>
          <w:rFonts w:ascii="Times New Roman" w:hAnsi="Times New Roman"/>
          <w:sz w:val="24"/>
          <w:lang w:val="hr-HR"/>
        </w:rPr>
      </w:pPr>
      <w:r>
        <w:rPr>
          <w:rFonts w:ascii="Times New Roman" w:hAnsi="Times New Roman"/>
          <w:sz w:val="24"/>
          <w:lang w:val="hr-HR"/>
        </w:rPr>
        <w:t>-</w:t>
      </w:r>
      <w:r>
        <w:rPr>
          <w:rFonts w:ascii="Times New Roman" w:hAnsi="Times New Roman"/>
          <w:sz w:val="24"/>
          <w:lang w:val="hr-HR"/>
        </w:rPr>
        <w:tab/>
        <w:t>objave obavijesti o ispravku, u odnosu na sadržaj ispravka,</w:t>
      </w:r>
    </w:p>
    <w:p w14:paraId="06BBBAE9" w14:textId="77777777" w:rsidR="00171216" w:rsidRDefault="00AC4781">
      <w:pPr>
        <w:pStyle w:val="Tijeloteksta"/>
        <w:ind w:right="95"/>
        <w:rPr>
          <w:rFonts w:ascii="Times New Roman" w:hAnsi="Times New Roman"/>
          <w:sz w:val="24"/>
          <w:lang w:val="hr-HR"/>
        </w:rPr>
      </w:pPr>
      <w:r>
        <w:rPr>
          <w:rFonts w:ascii="Times New Roman" w:hAnsi="Times New Roman"/>
          <w:sz w:val="24"/>
          <w:lang w:val="hr-HR"/>
        </w:rPr>
        <w:t>-</w:t>
      </w:r>
      <w:r>
        <w:rPr>
          <w:rFonts w:ascii="Times New Roman" w:hAnsi="Times New Roman"/>
          <w:sz w:val="24"/>
          <w:lang w:val="hr-HR"/>
        </w:rPr>
        <w:tab/>
        <w:t>objave izmjene dokumentacije o nabavi, u odnosu na sadržaj izmjene dokumentacije,</w:t>
      </w:r>
    </w:p>
    <w:p w14:paraId="6AFE2DB8" w14:textId="77777777" w:rsidR="00171216" w:rsidRDefault="00AC4781">
      <w:pPr>
        <w:pStyle w:val="Tijeloteksta"/>
        <w:ind w:right="95"/>
        <w:rPr>
          <w:rFonts w:ascii="Times New Roman" w:hAnsi="Times New Roman"/>
          <w:sz w:val="24"/>
          <w:lang w:val="hr-HR"/>
        </w:rPr>
      </w:pPr>
      <w:r>
        <w:rPr>
          <w:rFonts w:ascii="Times New Roman" w:hAnsi="Times New Roman"/>
          <w:sz w:val="24"/>
          <w:lang w:val="hr-HR"/>
        </w:rPr>
        <w:t>-</w:t>
      </w:r>
      <w:r>
        <w:rPr>
          <w:rFonts w:ascii="Times New Roman" w:hAnsi="Times New Roman"/>
          <w:sz w:val="24"/>
          <w:lang w:val="hr-HR"/>
        </w:rPr>
        <w:tab/>
        <w:t>otvaranja ponuda u odnosu na propuštanje Naručitelja da valjano odgovori na pravodobno dostavljen zahtjev dodatne informacije, objašnjenja ili izmjene dokumentacije o nabavi te na postupak otvaranja ponuda,</w:t>
      </w:r>
    </w:p>
    <w:p w14:paraId="342CEB13" w14:textId="77777777" w:rsidR="00171216" w:rsidRDefault="00AC4781">
      <w:pPr>
        <w:pStyle w:val="Tijeloteksta"/>
        <w:ind w:right="95"/>
        <w:rPr>
          <w:rFonts w:ascii="Times New Roman" w:hAnsi="Times New Roman"/>
          <w:sz w:val="24"/>
          <w:lang w:val="hr-HR"/>
        </w:rPr>
      </w:pPr>
      <w:r>
        <w:rPr>
          <w:rFonts w:ascii="Times New Roman" w:hAnsi="Times New Roman"/>
          <w:sz w:val="24"/>
          <w:lang w:val="hr-HR"/>
        </w:rPr>
        <w:t>-</w:t>
      </w:r>
      <w:r>
        <w:rPr>
          <w:rFonts w:ascii="Times New Roman" w:hAnsi="Times New Roman"/>
          <w:sz w:val="24"/>
          <w:lang w:val="hr-HR"/>
        </w:rPr>
        <w:tab/>
        <w:t>primitka odluke o odabiru ili poništenju, u odnosu na postupak pregleda, ocjene i odabira ponuda, ili razloge poništenja.</w:t>
      </w:r>
    </w:p>
    <w:p w14:paraId="3A42FBDD" w14:textId="77777777" w:rsidR="00171216" w:rsidRDefault="00AC4781">
      <w:pPr>
        <w:pStyle w:val="Tijeloteksta"/>
        <w:ind w:left="0" w:right="95"/>
        <w:rPr>
          <w:rFonts w:ascii="Times New Roman" w:hAnsi="Times New Roman"/>
          <w:sz w:val="24"/>
          <w:lang w:val="hr-HR"/>
        </w:rPr>
      </w:pPr>
      <w:r>
        <w:rPr>
          <w:rFonts w:ascii="Times New Roman" w:hAnsi="Times New Roman"/>
          <w:sz w:val="24"/>
          <w:lang w:val="hr-HR"/>
        </w:rPr>
        <w:t>Žalitelj koji je propustio izjaviti žalbu u određenoj fazi otvorenog postupka javne nabave sukladno gore navedenim opcijama nema pravo na žalbu u kasnijoj fazi postupka za prethodnu fazu.</w:t>
      </w:r>
    </w:p>
    <w:p w14:paraId="36C51D76" w14:textId="77777777" w:rsidR="00171216" w:rsidRDefault="00AC4781">
      <w:pPr>
        <w:pStyle w:val="Tijeloteksta"/>
        <w:ind w:left="0" w:right="95"/>
        <w:rPr>
          <w:rFonts w:ascii="Times New Roman" w:hAnsi="Times New Roman"/>
          <w:sz w:val="24"/>
          <w:lang w:val="hr-HR"/>
        </w:rPr>
      </w:pPr>
      <w:r>
        <w:rPr>
          <w:rFonts w:ascii="Times New Roman" w:hAnsi="Times New Roman"/>
          <w:sz w:val="24"/>
          <w:lang w:val="hr-HR"/>
        </w:rPr>
        <w:t>Žalba mora sadržavati najmanje podatke navedene u članku 420. Zakona o javnoj nabavi.</w:t>
      </w:r>
    </w:p>
    <w:p w14:paraId="4307F8FB" w14:textId="77777777" w:rsidR="009874C4" w:rsidRPr="00F55DED" w:rsidRDefault="00AC4781">
      <w:pPr>
        <w:pStyle w:val="Tijeloteksta"/>
        <w:spacing w:before="120" w:after="0"/>
        <w:ind w:left="0" w:right="95"/>
        <w:rPr>
          <w:rFonts w:ascii="Times New Roman" w:hAnsi="Times New Roman"/>
          <w:sz w:val="24"/>
          <w:lang w:val="hr-HR"/>
        </w:rPr>
      </w:pPr>
      <w:r>
        <w:rPr>
          <w:rFonts w:ascii="Times New Roman" w:hAnsi="Times New Roman"/>
          <w:sz w:val="24"/>
          <w:lang w:val="hr-HR"/>
        </w:rPr>
        <w:t>U slučaju izjavljivanja žalbe na dokumentaciju za nadmetanje ili izmjenu dokumentacije za nadmetanje, Naručitelj će postupiti sukladno članku 419. Zakona o javnoj nabavi.</w:t>
      </w:r>
    </w:p>
    <w:p w14:paraId="23E7891B" w14:textId="15C2B1DF" w:rsidR="009874C4" w:rsidRDefault="009874C4">
      <w:pPr>
        <w:pStyle w:val="Tijeloteksta"/>
        <w:spacing w:before="120" w:after="0"/>
        <w:ind w:left="0" w:right="95"/>
        <w:rPr>
          <w:lang w:val="hr-HR"/>
        </w:rPr>
      </w:pPr>
    </w:p>
    <w:p w14:paraId="692E7D78" w14:textId="33A12DB5" w:rsidR="00F27ED5" w:rsidRDefault="00F27ED5">
      <w:pPr>
        <w:pStyle w:val="Tijeloteksta"/>
        <w:spacing w:before="120" w:after="0"/>
        <w:ind w:left="0" w:right="95"/>
        <w:rPr>
          <w:lang w:val="hr-HR"/>
        </w:rPr>
      </w:pPr>
    </w:p>
    <w:p w14:paraId="4963434F" w14:textId="0019FD47" w:rsidR="00F27ED5" w:rsidRDefault="00F27ED5">
      <w:pPr>
        <w:pStyle w:val="Tijeloteksta"/>
        <w:spacing w:before="120" w:after="0"/>
        <w:ind w:left="0" w:right="95"/>
        <w:rPr>
          <w:lang w:val="hr-HR"/>
        </w:rPr>
      </w:pPr>
    </w:p>
    <w:p w14:paraId="00163C87" w14:textId="701CAF34" w:rsidR="00F27ED5" w:rsidRDefault="00F27ED5">
      <w:pPr>
        <w:pStyle w:val="Tijeloteksta"/>
        <w:spacing w:before="120" w:after="0"/>
        <w:ind w:left="0" w:right="95"/>
        <w:rPr>
          <w:lang w:val="hr-HR"/>
        </w:rPr>
      </w:pPr>
    </w:p>
    <w:p w14:paraId="177A53E5" w14:textId="4AF128AB" w:rsidR="00F27ED5" w:rsidRDefault="00F27ED5">
      <w:pPr>
        <w:pStyle w:val="Tijeloteksta"/>
        <w:spacing w:before="120" w:after="0"/>
        <w:ind w:left="0" w:right="95"/>
        <w:rPr>
          <w:lang w:val="hr-HR"/>
        </w:rPr>
      </w:pPr>
    </w:p>
    <w:p w14:paraId="20B215F8" w14:textId="6B018982" w:rsidR="00F27ED5" w:rsidRDefault="00F27ED5">
      <w:pPr>
        <w:pStyle w:val="Tijeloteksta"/>
        <w:spacing w:before="120" w:after="0"/>
        <w:ind w:left="0" w:right="95"/>
        <w:rPr>
          <w:lang w:val="hr-HR"/>
        </w:rPr>
      </w:pPr>
    </w:p>
    <w:p w14:paraId="05ACE052" w14:textId="77777777" w:rsidR="00B01AFD" w:rsidRDefault="00B01AFD" w:rsidP="00B01AFD">
      <w:pPr>
        <w:pStyle w:val="Tijeloteksta"/>
        <w:spacing w:before="120" w:after="0"/>
        <w:ind w:left="0" w:right="95"/>
        <w:rPr>
          <w:rFonts w:ascii="Times New Roman" w:hAnsi="Times New Roman"/>
          <w:sz w:val="24"/>
          <w:szCs w:val="24"/>
          <w:lang w:val="hr-HR"/>
        </w:rPr>
      </w:pPr>
      <w:r w:rsidRPr="00B01AFD">
        <w:rPr>
          <w:rFonts w:ascii="Times New Roman" w:hAnsi="Times New Roman"/>
          <w:sz w:val="24"/>
          <w:szCs w:val="24"/>
          <w:lang w:val="hr-HR"/>
        </w:rPr>
        <w:t xml:space="preserve">OBRAZAC 1 </w:t>
      </w:r>
    </w:p>
    <w:p w14:paraId="5FBDA0E6" w14:textId="77777777" w:rsidR="00B01AFD" w:rsidRDefault="00B01AFD" w:rsidP="00B01AFD">
      <w:pPr>
        <w:pStyle w:val="Tijeloteksta"/>
        <w:spacing w:before="120" w:after="0"/>
        <w:ind w:left="0" w:right="95"/>
        <w:rPr>
          <w:rFonts w:ascii="Times New Roman" w:hAnsi="Times New Roman"/>
          <w:sz w:val="24"/>
          <w:szCs w:val="24"/>
          <w:lang w:val="hr-HR"/>
        </w:rPr>
      </w:pPr>
    </w:p>
    <w:p w14:paraId="0DFB8E5B" w14:textId="77777777" w:rsidR="00B01AFD" w:rsidRDefault="00B01AFD" w:rsidP="00367B38">
      <w:pPr>
        <w:pStyle w:val="Tijeloteksta"/>
        <w:spacing w:before="120" w:after="0"/>
        <w:ind w:left="0" w:right="95"/>
        <w:jc w:val="center"/>
        <w:rPr>
          <w:rFonts w:ascii="Times New Roman" w:hAnsi="Times New Roman"/>
          <w:sz w:val="24"/>
          <w:szCs w:val="24"/>
          <w:lang w:val="hr-HR"/>
        </w:rPr>
      </w:pPr>
    </w:p>
    <w:p w14:paraId="6B739A23" w14:textId="42ED6787" w:rsidR="00B01AFD" w:rsidRDefault="00B01AFD" w:rsidP="00367B38">
      <w:pPr>
        <w:pStyle w:val="Tijeloteksta"/>
        <w:spacing w:before="120" w:after="0"/>
        <w:ind w:left="709" w:right="95"/>
        <w:jc w:val="center"/>
        <w:rPr>
          <w:rFonts w:ascii="Times New Roman" w:hAnsi="Times New Roman"/>
          <w:sz w:val="24"/>
          <w:szCs w:val="24"/>
          <w:lang w:val="hr-HR"/>
        </w:rPr>
      </w:pPr>
      <w:r w:rsidRPr="00B01AFD">
        <w:rPr>
          <w:rFonts w:ascii="Times New Roman" w:hAnsi="Times New Roman"/>
          <w:sz w:val="24"/>
          <w:szCs w:val="24"/>
          <w:lang w:val="hr-HR"/>
        </w:rPr>
        <w:t>IZJAVA O JAMSTVENOM ROKU ZA IZVEDENE RADOVE</w:t>
      </w:r>
    </w:p>
    <w:p w14:paraId="39CA2F90" w14:textId="1713BE2E" w:rsidR="00B01AFD" w:rsidRPr="00B01AFD" w:rsidRDefault="00B01AFD" w:rsidP="00367B38">
      <w:pPr>
        <w:pStyle w:val="Tijeloteksta"/>
        <w:spacing w:before="120" w:after="0"/>
        <w:ind w:left="709" w:right="95"/>
        <w:jc w:val="center"/>
        <w:rPr>
          <w:rFonts w:ascii="Times New Roman" w:hAnsi="Times New Roman"/>
          <w:sz w:val="24"/>
          <w:szCs w:val="24"/>
          <w:lang w:val="hr-HR"/>
        </w:rPr>
      </w:pPr>
      <w:r w:rsidRPr="00B01AFD">
        <w:rPr>
          <w:rFonts w:ascii="Times New Roman" w:hAnsi="Times New Roman"/>
          <w:sz w:val="24"/>
          <w:szCs w:val="24"/>
          <w:lang w:val="hr-HR"/>
        </w:rPr>
        <w:t>(ponuđeno dodatno trajanje razdoblja odgovornosti za skrivene nedostatke radova</w:t>
      </w:r>
      <w:r>
        <w:rPr>
          <w:rFonts w:ascii="Times New Roman" w:hAnsi="Times New Roman"/>
          <w:sz w:val="24"/>
          <w:szCs w:val="24"/>
          <w:lang w:val="hr-HR"/>
        </w:rPr>
        <w:t>)</w:t>
      </w:r>
    </w:p>
    <w:p w14:paraId="1C8F679A" w14:textId="77777777" w:rsidR="00B01AFD" w:rsidRPr="00B01AFD" w:rsidRDefault="00B01AFD" w:rsidP="00B01AFD">
      <w:pPr>
        <w:pStyle w:val="Tijeloteksta"/>
        <w:ind w:right="95"/>
        <w:rPr>
          <w:rFonts w:ascii="Times New Roman" w:hAnsi="Times New Roman"/>
          <w:lang w:val="hr-HR"/>
        </w:rPr>
      </w:pPr>
      <w:r w:rsidRPr="00B01AFD">
        <w:rPr>
          <w:rFonts w:ascii="Times New Roman" w:hAnsi="Times New Roman"/>
          <w:lang w:val="hr-HR"/>
        </w:rPr>
        <w:t xml:space="preserve"> </w:t>
      </w:r>
    </w:p>
    <w:p w14:paraId="448652F1" w14:textId="77777777" w:rsidR="00B01AFD" w:rsidRPr="00B01AFD" w:rsidRDefault="00B01AFD" w:rsidP="00B01AFD">
      <w:pPr>
        <w:pStyle w:val="Tijeloteksta"/>
        <w:ind w:right="95"/>
        <w:rPr>
          <w:rFonts w:ascii="Times New Roman" w:hAnsi="Times New Roman"/>
          <w:lang w:val="hr-HR"/>
        </w:rPr>
      </w:pPr>
      <w:r w:rsidRPr="00B01AFD">
        <w:rPr>
          <w:rFonts w:ascii="Times New Roman" w:hAnsi="Times New Roman"/>
          <w:lang w:val="hr-HR"/>
        </w:rPr>
        <w:t xml:space="preserve"> </w:t>
      </w:r>
    </w:p>
    <w:p w14:paraId="2D029071" w14:textId="075CECA4" w:rsidR="00B01AFD" w:rsidRPr="00B01AFD" w:rsidRDefault="00B01AFD" w:rsidP="00B01AFD">
      <w:pPr>
        <w:pStyle w:val="Tijeloteksta"/>
        <w:ind w:right="95"/>
        <w:rPr>
          <w:rFonts w:ascii="Times New Roman" w:hAnsi="Times New Roman"/>
          <w:sz w:val="24"/>
          <w:szCs w:val="24"/>
          <w:lang w:val="hr-HR"/>
        </w:rPr>
      </w:pPr>
      <w:r w:rsidRPr="00B01AFD">
        <w:rPr>
          <w:rFonts w:ascii="Times New Roman" w:hAnsi="Times New Roman"/>
          <w:sz w:val="24"/>
          <w:szCs w:val="24"/>
          <w:lang w:val="hr-HR"/>
        </w:rPr>
        <w:t xml:space="preserve"> </w:t>
      </w:r>
    </w:p>
    <w:p w14:paraId="673FE97F" w14:textId="7845DA82" w:rsidR="00B01AFD" w:rsidRPr="00B01AFD" w:rsidRDefault="00B01AFD" w:rsidP="00B01AFD">
      <w:pPr>
        <w:pStyle w:val="Tijeloteksta"/>
        <w:ind w:right="95"/>
        <w:rPr>
          <w:rFonts w:ascii="Times New Roman" w:hAnsi="Times New Roman"/>
          <w:sz w:val="24"/>
          <w:szCs w:val="24"/>
          <w:lang w:val="hr-HR"/>
        </w:rPr>
      </w:pPr>
      <w:r w:rsidRPr="00B01AFD">
        <w:rPr>
          <w:rFonts w:ascii="Times New Roman" w:hAnsi="Times New Roman"/>
          <w:sz w:val="24"/>
          <w:szCs w:val="24"/>
          <w:lang w:val="hr-HR"/>
        </w:rPr>
        <w:t xml:space="preserve">Ovom izjavom o jamstvenom roku na izvedene radove potvrđujemo da je dodatno trajanje razdoblja odgovornosti za skrivene nedostatke radova (sukladno točki 6.4. Kriterij za odabir ponude dokumentacije o nabavi)___________ mjeseci </w:t>
      </w:r>
      <w:r w:rsidR="00367B38" w:rsidRPr="00367B38">
        <w:rPr>
          <w:rFonts w:ascii="Times New Roman" w:hAnsi="Times New Roman"/>
          <w:sz w:val="24"/>
          <w:szCs w:val="24"/>
          <w:lang w:val="hr-HR"/>
        </w:rPr>
        <w:t xml:space="preserve">od dana primopredaje građevine Investitoru </w:t>
      </w:r>
      <w:r w:rsidRPr="00B01AFD">
        <w:rPr>
          <w:rFonts w:ascii="Times New Roman" w:hAnsi="Times New Roman"/>
          <w:sz w:val="24"/>
          <w:szCs w:val="24"/>
          <w:lang w:val="hr-HR"/>
        </w:rPr>
        <w:t xml:space="preserve">a koje uključuje zakonsko trajanje razdoblja odgovornosti za nedostatke radova od 2 godine / 24 mjeseca. </w:t>
      </w:r>
    </w:p>
    <w:p w14:paraId="19ED9E5B" w14:textId="77777777" w:rsidR="00B01AFD" w:rsidRPr="00B01AFD" w:rsidRDefault="00B01AFD" w:rsidP="00B01AFD">
      <w:pPr>
        <w:pStyle w:val="Tijeloteksta"/>
        <w:ind w:right="95"/>
        <w:rPr>
          <w:rFonts w:ascii="Times New Roman" w:hAnsi="Times New Roman"/>
          <w:lang w:val="hr-HR"/>
        </w:rPr>
      </w:pPr>
      <w:r w:rsidRPr="00B01AFD">
        <w:rPr>
          <w:rFonts w:ascii="Times New Roman" w:hAnsi="Times New Roman"/>
          <w:lang w:val="hr-HR"/>
        </w:rPr>
        <w:t xml:space="preserve"> </w:t>
      </w:r>
    </w:p>
    <w:p w14:paraId="4BE0CE24" w14:textId="77777777" w:rsidR="00B01AFD" w:rsidRPr="00B01AFD" w:rsidRDefault="00B01AFD" w:rsidP="00B01AFD">
      <w:pPr>
        <w:pStyle w:val="Tijeloteksta"/>
        <w:ind w:right="95"/>
        <w:rPr>
          <w:rFonts w:ascii="Times New Roman" w:hAnsi="Times New Roman"/>
          <w:lang w:val="hr-HR"/>
        </w:rPr>
      </w:pPr>
      <w:r w:rsidRPr="00B01AFD">
        <w:rPr>
          <w:rFonts w:ascii="Times New Roman" w:hAnsi="Times New Roman"/>
          <w:lang w:val="hr-HR"/>
        </w:rPr>
        <w:t xml:space="preserve"> </w:t>
      </w:r>
    </w:p>
    <w:p w14:paraId="0A51270E" w14:textId="77777777" w:rsidR="00B01AFD" w:rsidRPr="00B01AFD" w:rsidRDefault="00B01AFD" w:rsidP="00B01AFD">
      <w:pPr>
        <w:pStyle w:val="Tijeloteksta"/>
        <w:ind w:right="95"/>
        <w:rPr>
          <w:rFonts w:ascii="Times New Roman" w:hAnsi="Times New Roman"/>
          <w:lang w:val="hr-HR"/>
        </w:rPr>
      </w:pPr>
      <w:r w:rsidRPr="00B01AFD">
        <w:rPr>
          <w:rFonts w:ascii="Times New Roman" w:hAnsi="Times New Roman"/>
          <w:lang w:val="hr-HR"/>
        </w:rPr>
        <w:t xml:space="preserve"> </w:t>
      </w:r>
    </w:p>
    <w:p w14:paraId="6653EDBE" w14:textId="77777777" w:rsidR="00B01AFD" w:rsidRPr="00B01AFD" w:rsidRDefault="00B01AFD" w:rsidP="00B01AFD">
      <w:pPr>
        <w:pStyle w:val="Tijeloteksta"/>
        <w:ind w:right="95"/>
        <w:rPr>
          <w:rFonts w:ascii="Times New Roman" w:hAnsi="Times New Roman"/>
          <w:lang w:val="hr-HR"/>
        </w:rPr>
      </w:pPr>
      <w:r w:rsidRPr="00B01AFD">
        <w:rPr>
          <w:rFonts w:ascii="Times New Roman" w:hAnsi="Times New Roman"/>
          <w:lang w:val="hr-HR"/>
        </w:rPr>
        <w:t xml:space="preserve"> </w:t>
      </w:r>
    </w:p>
    <w:p w14:paraId="3CD491ED" w14:textId="77777777" w:rsidR="00B01AFD" w:rsidRPr="00B01AFD" w:rsidRDefault="00B01AFD" w:rsidP="00B01AFD">
      <w:pPr>
        <w:pStyle w:val="Tijeloteksta"/>
        <w:ind w:right="95"/>
        <w:rPr>
          <w:rFonts w:ascii="Times New Roman" w:hAnsi="Times New Roman"/>
          <w:lang w:val="hr-HR"/>
        </w:rPr>
      </w:pPr>
      <w:r w:rsidRPr="00B01AFD">
        <w:rPr>
          <w:rFonts w:ascii="Times New Roman" w:hAnsi="Times New Roman"/>
          <w:lang w:val="hr-HR"/>
        </w:rPr>
        <w:t xml:space="preserve"> </w:t>
      </w:r>
    </w:p>
    <w:p w14:paraId="41EF0D42" w14:textId="77777777" w:rsidR="00B01AFD" w:rsidRPr="00B01AFD" w:rsidRDefault="00B01AFD" w:rsidP="00B01AFD">
      <w:pPr>
        <w:pStyle w:val="Tijeloteksta"/>
        <w:ind w:right="95"/>
        <w:rPr>
          <w:rFonts w:ascii="Times New Roman" w:hAnsi="Times New Roman"/>
          <w:lang w:val="hr-HR"/>
        </w:rPr>
      </w:pPr>
      <w:r w:rsidRPr="00B01AFD">
        <w:rPr>
          <w:rFonts w:ascii="Times New Roman" w:hAnsi="Times New Roman"/>
          <w:lang w:val="hr-HR"/>
        </w:rPr>
        <w:t xml:space="preserve"> </w:t>
      </w:r>
    </w:p>
    <w:p w14:paraId="0ADC86DB" w14:textId="77777777" w:rsidR="00B01AFD" w:rsidRPr="00B01AFD" w:rsidRDefault="00B01AFD" w:rsidP="00B01AFD">
      <w:pPr>
        <w:pStyle w:val="Tijeloteksta"/>
        <w:ind w:right="95"/>
        <w:rPr>
          <w:rFonts w:ascii="Times New Roman" w:hAnsi="Times New Roman"/>
          <w:lang w:val="hr-HR"/>
        </w:rPr>
      </w:pPr>
      <w:r w:rsidRPr="00B01AFD">
        <w:rPr>
          <w:rFonts w:ascii="Times New Roman" w:hAnsi="Times New Roman"/>
          <w:lang w:val="hr-HR"/>
        </w:rPr>
        <w:t xml:space="preserve"> </w:t>
      </w:r>
    </w:p>
    <w:p w14:paraId="492E25EC" w14:textId="77777777" w:rsidR="00B01AFD" w:rsidRPr="00B01AFD" w:rsidRDefault="00B01AFD" w:rsidP="00B01AFD">
      <w:pPr>
        <w:pStyle w:val="Tijeloteksta"/>
        <w:ind w:right="95"/>
        <w:rPr>
          <w:rFonts w:ascii="Times New Roman" w:hAnsi="Times New Roman"/>
          <w:lang w:val="hr-HR"/>
        </w:rPr>
      </w:pPr>
      <w:r w:rsidRPr="00B01AFD">
        <w:rPr>
          <w:rFonts w:ascii="Times New Roman" w:hAnsi="Times New Roman"/>
          <w:lang w:val="hr-HR"/>
        </w:rPr>
        <w:t xml:space="preserve"> </w:t>
      </w:r>
    </w:p>
    <w:p w14:paraId="0A71A894" w14:textId="77777777" w:rsidR="00B01AFD" w:rsidRPr="00B01AFD" w:rsidRDefault="00B01AFD" w:rsidP="00B01AFD">
      <w:pPr>
        <w:pStyle w:val="Tijeloteksta"/>
        <w:ind w:right="95"/>
        <w:rPr>
          <w:rFonts w:ascii="Times New Roman" w:hAnsi="Times New Roman"/>
          <w:lang w:val="hr-HR"/>
        </w:rPr>
      </w:pPr>
      <w:r w:rsidRPr="00B01AFD">
        <w:rPr>
          <w:rFonts w:ascii="Times New Roman" w:hAnsi="Times New Roman"/>
          <w:lang w:val="hr-HR"/>
        </w:rPr>
        <w:t xml:space="preserve"> </w:t>
      </w:r>
    </w:p>
    <w:p w14:paraId="455CE113" w14:textId="77777777" w:rsidR="00B01AFD" w:rsidRPr="00B01AFD" w:rsidRDefault="00B01AFD" w:rsidP="00B01AFD">
      <w:pPr>
        <w:pStyle w:val="Tijeloteksta"/>
        <w:ind w:right="95"/>
        <w:rPr>
          <w:rFonts w:ascii="Times New Roman" w:hAnsi="Times New Roman"/>
          <w:lang w:val="hr-HR"/>
        </w:rPr>
      </w:pPr>
      <w:r w:rsidRPr="00B01AFD">
        <w:rPr>
          <w:rFonts w:ascii="Times New Roman" w:hAnsi="Times New Roman"/>
          <w:lang w:val="hr-HR"/>
        </w:rPr>
        <w:t xml:space="preserve">U ____________, ________  </w:t>
      </w:r>
    </w:p>
    <w:p w14:paraId="17336F4B" w14:textId="77777777" w:rsidR="00B01AFD" w:rsidRPr="00B01AFD" w:rsidRDefault="00B01AFD" w:rsidP="00B01AFD">
      <w:pPr>
        <w:pStyle w:val="Tijeloteksta"/>
        <w:ind w:right="95"/>
        <w:rPr>
          <w:rFonts w:ascii="Times New Roman" w:hAnsi="Times New Roman"/>
          <w:lang w:val="hr-HR"/>
        </w:rPr>
      </w:pPr>
      <w:r w:rsidRPr="00B01AFD">
        <w:rPr>
          <w:rFonts w:ascii="Times New Roman" w:hAnsi="Times New Roman"/>
          <w:lang w:val="hr-HR"/>
        </w:rPr>
        <w:t xml:space="preserve"> </w:t>
      </w:r>
    </w:p>
    <w:p w14:paraId="2B415E79" w14:textId="77777777" w:rsidR="00B01AFD" w:rsidRPr="00B01AFD" w:rsidRDefault="00B01AFD" w:rsidP="00B01AFD">
      <w:pPr>
        <w:pStyle w:val="Tijeloteksta"/>
        <w:ind w:right="95"/>
        <w:rPr>
          <w:rFonts w:ascii="Times New Roman" w:hAnsi="Times New Roman"/>
          <w:lang w:val="hr-HR"/>
        </w:rPr>
      </w:pPr>
      <w:r w:rsidRPr="00B01AFD">
        <w:rPr>
          <w:rFonts w:ascii="Times New Roman" w:hAnsi="Times New Roman"/>
          <w:lang w:val="hr-HR"/>
        </w:rPr>
        <w:t xml:space="preserve"> </w:t>
      </w:r>
    </w:p>
    <w:p w14:paraId="16D4F6B4" w14:textId="77777777" w:rsidR="009874C4" w:rsidRDefault="009874C4">
      <w:pPr>
        <w:pStyle w:val="Tijeloteksta"/>
        <w:spacing w:before="120" w:after="0"/>
        <w:ind w:left="0" w:right="95"/>
        <w:rPr>
          <w:lang w:val="hr-HR"/>
        </w:rPr>
      </w:pPr>
    </w:p>
    <w:p w14:paraId="03090673" w14:textId="77777777" w:rsidR="009874C4" w:rsidRDefault="009874C4">
      <w:pPr>
        <w:pStyle w:val="Tijeloteksta"/>
        <w:spacing w:before="120" w:after="0"/>
        <w:ind w:left="0" w:right="95"/>
        <w:rPr>
          <w:lang w:val="hr-HR"/>
        </w:rPr>
      </w:pPr>
    </w:p>
    <w:p w14:paraId="0C491FF4" w14:textId="77777777" w:rsidR="009874C4" w:rsidRDefault="009874C4">
      <w:pPr>
        <w:pStyle w:val="Tijeloteksta"/>
        <w:spacing w:before="120" w:after="0"/>
        <w:ind w:left="0" w:right="95"/>
        <w:rPr>
          <w:lang w:val="hr-HR"/>
        </w:rPr>
      </w:pPr>
    </w:p>
    <w:p w14:paraId="6C5B93A1" w14:textId="00A92AC9" w:rsidR="009874C4" w:rsidRDefault="009874C4">
      <w:pPr>
        <w:pStyle w:val="Tijeloteksta"/>
        <w:spacing w:before="120" w:after="0"/>
        <w:ind w:left="0" w:right="95"/>
        <w:rPr>
          <w:lang w:val="hr-HR"/>
        </w:rPr>
      </w:pPr>
    </w:p>
    <w:sectPr w:rsidR="009874C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A401D" w14:textId="77777777" w:rsidR="00AB057D" w:rsidRDefault="00AB057D">
      <w:pPr>
        <w:spacing w:before="0"/>
      </w:pPr>
      <w:r>
        <w:separator/>
      </w:r>
    </w:p>
  </w:endnote>
  <w:endnote w:type="continuationSeparator" w:id="0">
    <w:p w14:paraId="45B769C8" w14:textId="77777777" w:rsidR="00AB057D" w:rsidRDefault="00AB057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IGDT">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016D3" w14:textId="77777777" w:rsidR="00AB057D" w:rsidRDefault="00AB057D">
      <w:pPr>
        <w:spacing w:before="0"/>
      </w:pPr>
      <w:r>
        <w:rPr>
          <w:color w:val="000000"/>
        </w:rPr>
        <w:separator/>
      </w:r>
    </w:p>
  </w:footnote>
  <w:footnote w:type="continuationSeparator" w:id="0">
    <w:p w14:paraId="13D00EDD" w14:textId="77777777" w:rsidR="00AB057D" w:rsidRDefault="00AB057D">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15:restartNumberingAfterBreak="0">
    <w:nsid w:val="01A96365"/>
    <w:multiLevelType w:val="multilevel"/>
    <w:tmpl w:val="ADA87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F77DA6"/>
    <w:multiLevelType w:val="multilevel"/>
    <w:tmpl w:val="161C8A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3D81537"/>
    <w:multiLevelType w:val="multilevel"/>
    <w:tmpl w:val="334C5408"/>
    <w:styleLink w:val="WWOutlineListStyle27"/>
    <w:lvl w:ilvl="0">
      <w:start w:val="1"/>
      <w:numFmt w:val="decimal"/>
      <w:lvlText w:val="%1."/>
      <w:lvlJc w:val="left"/>
      <w:pPr>
        <w:ind w:left="720" w:hanging="360"/>
      </w:pPr>
      <w:rPr>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3E51F73"/>
    <w:multiLevelType w:val="hybridMultilevel"/>
    <w:tmpl w:val="5A4A35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41B40E9"/>
    <w:multiLevelType w:val="multilevel"/>
    <w:tmpl w:val="EA58CC4A"/>
    <w:lvl w:ilvl="0">
      <w:numFmt w:val="bullet"/>
      <w:lvlText w:val=""/>
      <w:lvlJc w:val="left"/>
      <w:pPr>
        <w:ind w:left="956" w:hanging="360"/>
      </w:pPr>
      <w:rPr>
        <w:rFonts w:ascii="Wingdings" w:hAnsi="Wingdings"/>
      </w:rPr>
    </w:lvl>
    <w:lvl w:ilvl="1">
      <w:numFmt w:val="bullet"/>
      <w:lvlText w:val="o"/>
      <w:lvlJc w:val="left"/>
      <w:pPr>
        <w:ind w:left="1676" w:hanging="360"/>
      </w:pPr>
      <w:rPr>
        <w:rFonts w:ascii="Courier New" w:hAnsi="Courier New" w:cs="Courier New"/>
      </w:rPr>
    </w:lvl>
    <w:lvl w:ilvl="2">
      <w:numFmt w:val="bullet"/>
      <w:lvlText w:val=""/>
      <w:lvlJc w:val="left"/>
      <w:pPr>
        <w:ind w:left="2396" w:hanging="360"/>
      </w:pPr>
      <w:rPr>
        <w:rFonts w:ascii="Wingdings" w:hAnsi="Wingdings"/>
      </w:rPr>
    </w:lvl>
    <w:lvl w:ilvl="3">
      <w:numFmt w:val="bullet"/>
      <w:lvlText w:val=""/>
      <w:lvlJc w:val="left"/>
      <w:pPr>
        <w:ind w:left="3116" w:hanging="360"/>
      </w:pPr>
      <w:rPr>
        <w:rFonts w:ascii="Symbol" w:hAnsi="Symbol"/>
      </w:rPr>
    </w:lvl>
    <w:lvl w:ilvl="4">
      <w:numFmt w:val="bullet"/>
      <w:lvlText w:val="o"/>
      <w:lvlJc w:val="left"/>
      <w:pPr>
        <w:ind w:left="3836" w:hanging="360"/>
      </w:pPr>
      <w:rPr>
        <w:rFonts w:ascii="Courier New" w:hAnsi="Courier New" w:cs="Courier New"/>
      </w:rPr>
    </w:lvl>
    <w:lvl w:ilvl="5">
      <w:numFmt w:val="bullet"/>
      <w:lvlText w:val=""/>
      <w:lvlJc w:val="left"/>
      <w:pPr>
        <w:ind w:left="4556" w:hanging="360"/>
      </w:pPr>
      <w:rPr>
        <w:rFonts w:ascii="Wingdings" w:hAnsi="Wingdings"/>
      </w:rPr>
    </w:lvl>
    <w:lvl w:ilvl="6">
      <w:numFmt w:val="bullet"/>
      <w:lvlText w:val=""/>
      <w:lvlJc w:val="left"/>
      <w:pPr>
        <w:ind w:left="5276" w:hanging="360"/>
      </w:pPr>
      <w:rPr>
        <w:rFonts w:ascii="Symbol" w:hAnsi="Symbol"/>
      </w:rPr>
    </w:lvl>
    <w:lvl w:ilvl="7">
      <w:numFmt w:val="bullet"/>
      <w:lvlText w:val="o"/>
      <w:lvlJc w:val="left"/>
      <w:pPr>
        <w:ind w:left="5996" w:hanging="360"/>
      </w:pPr>
      <w:rPr>
        <w:rFonts w:ascii="Courier New" w:hAnsi="Courier New" w:cs="Courier New"/>
      </w:rPr>
    </w:lvl>
    <w:lvl w:ilvl="8">
      <w:numFmt w:val="bullet"/>
      <w:lvlText w:val=""/>
      <w:lvlJc w:val="left"/>
      <w:pPr>
        <w:ind w:left="6716" w:hanging="360"/>
      </w:pPr>
      <w:rPr>
        <w:rFonts w:ascii="Wingdings" w:hAnsi="Wingdings"/>
      </w:rPr>
    </w:lvl>
  </w:abstractNum>
  <w:abstractNum w:abstractNumId="5" w15:restartNumberingAfterBreak="0">
    <w:nsid w:val="062F6C02"/>
    <w:multiLevelType w:val="multilevel"/>
    <w:tmpl w:val="A1EA2B46"/>
    <w:styleLink w:val="WWOutlineListStyle6"/>
    <w:lvl w:ilvl="0">
      <w:start w:val="1"/>
      <w:numFmt w:val="decimal"/>
      <w:lvlText w:val="%1."/>
      <w:lvlJc w:val="left"/>
      <w:pPr>
        <w:ind w:left="720" w:hanging="360"/>
      </w:pPr>
      <w:rPr>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8F72EA0"/>
    <w:multiLevelType w:val="multilevel"/>
    <w:tmpl w:val="C1D2338C"/>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o"/>
      <w:lvlJc w:val="left"/>
      <w:pPr>
        <w:ind w:left="2880" w:hanging="360"/>
      </w:pPr>
      <w:rPr>
        <w:rFonts w:ascii="Courier New" w:hAnsi="Courier New" w:cs="Courier New"/>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09C57B03"/>
    <w:multiLevelType w:val="multilevel"/>
    <w:tmpl w:val="CA2A3CB0"/>
    <w:styleLink w:val="WWOutlineListStyle26"/>
    <w:lvl w:ilvl="0">
      <w:start w:val="1"/>
      <w:numFmt w:val="decimal"/>
      <w:lvlText w:val="%1."/>
      <w:lvlJc w:val="left"/>
      <w:pPr>
        <w:ind w:left="720" w:hanging="360"/>
      </w:pPr>
      <w:rPr>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0AE17F6D"/>
    <w:multiLevelType w:val="multilevel"/>
    <w:tmpl w:val="7B5E3B6A"/>
    <w:styleLink w:val="WWOutlineListStyle11"/>
    <w:lvl w:ilvl="0">
      <w:start w:val="1"/>
      <w:numFmt w:val="decimal"/>
      <w:lvlText w:val="%1."/>
      <w:lvlJc w:val="left"/>
      <w:pPr>
        <w:ind w:left="720" w:hanging="360"/>
      </w:pPr>
      <w:rPr>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0B14274F"/>
    <w:multiLevelType w:val="multilevel"/>
    <w:tmpl w:val="8BC20A7C"/>
    <w:styleLink w:val="WWOutlineListStyle1"/>
    <w:lvl w:ilvl="0">
      <w:start w:val="1"/>
      <w:numFmt w:val="decimal"/>
      <w:lvlText w:val="%1."/>
      <w:lvlJc w:val="left"/>
      <w:pPr>
        <w:ind w:left="720" w:hanging="360"/>
      </w:pPr>
      <w:rPr>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0B64317A"/>
    <w:multiLevelType w:val="multilevel"/>
    <w:tmpl w:val="809A19F4"/>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0EB86B13"/>
    <w:multiLevelType w:val="multilevel"/>
    <w:tmpl w:val="00344216"/>
    <w:lvl w:ilvl="0">
      <w:numFmt w:val="bullet"/>
      <w:lvlText w:val=""/>
      <w:lvlJc w:val="left"/>
      <w:pPr>
        <w:ind w:left="236" w:hanging="142"/>
      </w:pPr>
      <w:rPr>
        <w:rFonts w:ascii="Symbol" w:hAnsi="Symbol"/>
        <w:w w:val="92"/>
        <w:sz w:val="22"/>
        <w:szCs w:val="22"/>
        <w:lang w:val="hr-HR" w:eastAsia="hr-HR" w:bidi="hr-HR"/>
      </w:rPr>
    </w:lvl>
    <w:lvl w:ilvl="1">
      <w:numFmt w:val="bullet"/>
      <w:lvlText w:val="•"/>
      <w:lvlJc w:val="left"/>
      <w:pPr>
        <w:ind w:left="1168" w:hanging="142"/>
      </w:pPr>
      <w:rPr>
        <w:lang w:val="hr-HR" w:eastAsia="hr-HR" w:bidi="hr-HR"/>
      </w:rPr>
    </w:lvl>
    <w:lvl w:ilvl="2">
      <w:numFmt w:val="bullet"/>
      <w:lvlText w:val="•"/>
      <w:lvlJc w:val="left"/>
      <w:pPr>
        <w:ind w:left="2097" w:hanging="142"/>
      </w:pPr>
      <w:rPr>
        <w:lang w:val="hr-HR" w:eastAsia="hr-HR" w:bidi="hr-HR"/>
      </w:rPr>
    </w:lvl>
    <w:lvl w:ilvl="3">
      <w:numFmt w:val="bullet"/>
      <w:lvlText w:val="•"/>
      <w:lvlJc w:val="left"/>
      <w:pPr>
        <w:ind w:left="3025" w:hanging="142"/>
      </w:pPr>
      <w:rPr>
        <w:lang w:val="hr-HR" w:eastAsia="hr-HR" w:bidi="hr-HR"/>
      </w:rPr>
    </w:lvl>
    <w:lvl w:ilvl="4">
      <w:numFmt w:val="bullet"/>
      <w:lvlText w:val="•"/>
      <w:lvlJc w:val="left"/>
      <w:pPr>
        <w:ind w:left="3954" w:hanging="142"/>
      </w:pPr>
      <w:rPr>
        <w:lang w:val="hr-HR" w:eastAsia="hr-HR" w:bidi="hr-HR"/>
      </w:rPr>
    </w:lvl>
    <w:lvl w:ilvl="5">
      <w:numFmt w:val="bullet"/>
      <w:lvlText w:val="•"/>
      <w:lvlJc w:val="left"/>
      <w:pPr>
        <w:ind w:left="4883" w:hanging="142"/>
      </w:pPr>
      <w:rPr>
        <w:lang w:val="hr-HR" w:eastAsia="hr-HR" w:bidi="hr-HR"/>
      </w:rPr>
    </w:lvl>
    <w:lvl w:ilvl="6">
      <w:numFmt w:val="bullet"/>
      <w:lvlText w:val="•"/>
      <w:lvlJc w:val="left"/>
      <w:pPr>
        <w:ind w:left="5811" w:hanging="142"/>
      </w:pPr>
      <w:rPr>
        <w:lang w:val="hr-HR" w:eastAsia="hr-HR" w:bidi="hr-HR"/>
      </w:rPr>
    </w:lvl>
    <w:lvl w:ilvl="7">
      <w:numFmt w:val="bullet"/>
      <w:lvlText w:val="•"/>
      <w:lvlJc w:val="left"/>
      <w:pPr>
        <w:ind w:left="6740" w:hanging="142"/>
      </w:pPr>
      <w:rPr>
        <w:lang w:val="hr-HR" w:eastAsia="hr-HR" w:bidi="hr-HR"/>
      </w:rPr>
    </w:lvl>
    <w:lvl w:ilvl="8">
      <w:numFmt w:val="bullet"/>
      <w:lvlText w:val="•"/>
      <w:lvlJc w:val="left"/>
      <w:pPr>
        <w:ind w:left="7669" w:hanging="142"/>
      </w:pPr>
      <w:rPr>
        <w:lang w:val="hr-HR" w:eastAsia="hr-HR" w:bidi="hr-HR"/>
      </w:rPr>
    </w:lvl>
  </w:abstractNum>
  <w:abstractNum w:abstractNumId="12" w15:restartNumberingAfterBreak="0">
    <w:nsid w:val="104C56A3"/>
    <w:multiLevelType w:val="multilevel"/>
    <w:tmpl w:val="D3D6746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11B6CF2"/>
    <w:multiLevelType w:val="multilevel"/>
    <w:tmpl w:val="7D12A1D8"/>
    <w:styleLink w:val="WWOutlineListStyle30"/>
    <w:lvl w:ilvl="0">
      <w:start w:val="1"/>
      <w:numFmt w:val="decimal"/>
      <w:lvlText w:val="%1."/>
      <w:lvlJc w:val="left"/>
      <w:pPr>
        <w:ind w:left="720" w:hanging="360"/>
      </w:pPr>
      <w:rPr>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12CF347F"/>
    <w:multiLevelType w:val="multilevel"/>
    <w:tmpl w:val="5B7061AE"/>
    <w:styleLink w:val="WWOutlineListStyle24"/>
    <w:lvl w:ilvl="0">
      <w:start w:val="1"/>
      <w:numFmt w:val="decimal"/>
      <w:lvlText w:val="%1."/>
      <w:lvlJc w:val="left"/>
      <w:pPr>
        <w:ind w:left="720" w:hanging="360"/>
      </w:pPr>
      <w:rPr>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13A149FD"/>
    <w:multiLevelType w:val="multilevel"/>
    <w:tmpl w:val="4EEE59C0"/>
    <w:lvl w:ilvl="0">
      <w:numFmt w:val="bullet"/>
      <w:lvlText w:val="-"/>
      <w:lvlJc w:val="left"/>
      <w:pPr>
        <w:ind w:left="417" w:hanging="360"/>
      </w:pPr>
      <w:rPr>
        <w:rFonts w:ascii="Times New Roman" w:eastAsia="Times New Roman" w:hAnsi="Times New Roman" w:cs="Times New Roman"/>
      </w:rPr>
    </w:lvl>
    <w:lvl w:ilvl="1">
      <w:numFmt w:val="bullet"/>
      <w:lvlText w:val="o"/>
      <w:lvlJc w:val="left"/>
      <w:pPr>
        <w:ind w:left="1137" w:hanging="360"/>
      </w:pPr>
      <w:rPr>
        <w:rFonts w:ascii="Courier New" w:hAnsi="Courier New" w:cs="Courier New"/>
      </w:rPr>
    </w:lvl>
    <w:lvl w:ilvl="2">
      <w:numFmt w:val="bullet"/>
      <w:lvlText w:val=""/>
      <w:lvlJc w:val="left"/>
      <w:pPr>
        <w:ind w:left="1857" w:hanging="360"/>
      </w:pPr>
      <w:rPr>
        <w:rFonts w:ascii="Wingdings" w:hAnsi="Wingdings"/>
      </w:rPr>
    </w:lvl>
    <w:lvl w:ilvl="3">
      <w:numFmt w:val="bullet"/>
      <w:lvlText w:val=""/>
      <w:lvlJc w:val="left"/>
      <w:pPr>
        <w:ind w:left="2577" w:hanging="360"/>
      </w:pPr>
      <w:rPr>
        <w:rFonts w:ascii="Symbol" w:hAnsi="Symbol"/>
      </w:rPr>
    </w:lvl>
    <w:lvl w:ilvl="4">
      <w:numFmt w:val="bullet"/>
      <w:lvlText w:val="o"/>
      <w:lvlJc w:val="left"/>
      <w:pPr>
        <w:ind w:left="3297" w:hanging="360"/>
      </w:pPr>
      <w:rPr>
        <w:rFonts w:ascii="Courier New" w:hAnsi="Courier New" w:cs="Courier New"/>
      </w:rPr>
    </w:lvl>
    <w:lvl w:ilvl="5">
      <w:numFmt w:val="bullet"/>
      <w:lvlText w:val=""/>
      <w:lvlJc w:val="left"/>
      <w:pPr>
        <w:ind w:left="4017" w:hanging="360"/>
      </w:pPr>
      <w:rPr>
        <w:rFonts w:ascii="Wingdings" w:hAnsi="Wingdings"/>
      </w:rPr>
    </w:lvl>
    <w:lvl w:ilvl="6">
      <w:numFmt w:val="bullet"/>
      <w:lvlText w:val=""/>
      <w:lvlJc w:val="left"/>
      <w:pPr>
        <w:ind w:left="4737" w:hanging="360"/>
      </w:pPr>
      <w:rPr>
        <w:rFonts w:ascii="Symbol" w:hAnsi="Symbol"/>
      </w:rPr>
    </w:lvl>
    <w:lvl w:ilvl="7">
      <w:numFmt w:val="bullet"/>
      <w:lvlText w:val="o"/>
      <w:lvlJc w:val="left"/>
      <w:pPr>
        <w:ind w:left="5457" w:hanging="360"/>
      </w:pPr>
      <w:rPr>
        <w:rFonts w:ascii="Courier New" w:hAnsi="Courier New" w:cs="Courier New"/>
      </w:rPr>
    </w:lvl>
    <w:lvl w:ilvl="8">
      <w:numFmt w:val="bullet"/>
      <w:lvlText w:val=""/>
      <w:lvlJc w:val="left"/>
      <w:pPr>
        <w:ind w:left="6177" w:hanging="360"/>
      </w:pPr>
      <w:rPr>
        <w:rFonts w:ascii="Wingdings" w:hAnsi="Wingdings"/>
      </w:rPr>
    </w:lvl>
  </w:abstractNum>
  <w:abstractNum w:abstractNumId="16" w15:restartNumberingAfterBreak="0">
    <w:nsid w:val="177D4B73"/>
    <w:multiLevelType w:val="hybridMultilevel"/>
    <w:tmpl w:val="72C20FE8"/>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F76BF9"/>
    <w:multiLevelType w:val="multilevel"/>
    <w:tmpl w:val="FB00C85E"/>
    <w:styleLink w:val="WWOutlineListStyle14"/>
    <w:lvl w:ilvl="0">
      <w:start w:val="1"/>
      <w:numFmt w:val="decimal"/>
      <w:lvlText w:val="%1."/>
      <w:lvlJc w:val="left"/>
      <w:pPr>
        <w:ind w:left="720" w:hanging="360"/>
      </w:pPr>
      <w:rPr>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19C66D08"/>
    <w:multiLevelType w:val="multilevel"/>
    <w:tmpl w:val="39EECC4A"/>
    <w:styleLink w:val="WWOutlineListStyle22"/>
    <w:lvl w:ilvl="0">
      <w:start w:val="1"/>
      <w:numFmt w:val="decimal"/>
      <w:lvlText w:val="%1."/>
      <w:lvlJc w:val="left"/>
      <w:pPr>
        <w:ind w:left="720" w:hanging="360"/>
      </w:pPr>
      <w:rPr>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19F46686"/>
    <w:multiLevelType w:val="multilevel"/>
    <w:tmpl w:val="D91A62FA"/>
    <w:styleLink w:val="WWOutlineListStyle4"/>
    <w:lvl w:ilvl="0">
      <w:start w:val="1"/>
      <w:numFmt w:val="decimal"/>
      <w:lvlText w:val="%1."/>
      <w:lvlJc w:val="left"/>
      <w:pPr>
        <w:ind w:left="720" w:hanging="360"/>
      </w:pPr>
      <w:rPr>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1E206213"/>
    <w:multiLevelType w:val="hybridMultilevel"/>
    <w:tmpl w:val="77CAEA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15D2D40"/>
    <w:multiLevelType w:val="multilevel"/>
    <w:tmpl w:val="678AABFA"/>
    <w:styleLink w:val="WWOutlineListStyle7"/>
    <w:lvl w:ilvl="0">
      <w:start w:val="1"/>
      <w:numFmt w:val="decimal"/>
      <w:lvlText w:val="%1."/>
      <w:lvlJc w:val="left"/>
      <w:pPr>
        <w:ind w:left="720" w:hanging="360"/>
      </w:pPr>
      <w:rPr>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21AC787C"/>
    <w:multiLevelType w:val="multilevel"/>
    <w:tmpl w:val="D88E51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2CFE522F"/>
    <w:multiLevelType w:val="multilevel"/>
    <w:tmpl w:val="1D08052E"/>
    <w:lvl w:ilvl="0">
      <w:numFmt w:val="bullet"/>
      <w:lvlText w:val="-"/>
      <w:lvlJc w:val="left"/>
      <w:pPr>
        <w:ind w:left="720" w:hanging="360"/>
      </w:pPr>
      <w:rPr>
        <w:rFonts w:ascii="Times New Roman" w:eastAsia="Lucida Sans Unicode"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2E63445F"/>
    <w:multiLevelType w:val="multilevel"/>
    <w:tmpl w:val="4CE2E3E2"/>
    <w:styleLink w:val="WWOutlineListStyle13"/>
    <w:lvl w:ilvl="0">
      <w:start w:val="1"/>
      <w:numFmt w:val="decimal"/>
      <w:lvlText w:val="%1."/>
      <w:lvlJc w:val="left"/>
      <w:pPr>
        <w:ind w:left="720" w:hanging="360"/>
      </w:pPr>
      <w:rPr>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3289745C"/>
    <w:multiLevelType w:val="multilevel"/>
    <w:tmpl w:val="5F34A6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357E6EBB"/>
    <w:multiLevelType w:val="multilevel"/>
    <w:tmpl w:val="A7B4507A"/>
    <w:styleLink w:val="WWOutlineListStyle17"/>
    <w:lvl w:ilvl="0">
      <w:start w:val="1"/>
      <w:numFmt w:val="decimal"/>
      <w:lvlText w:val="%1."/>
      <w:lvlJc w:val="left"/>
      <w:pPr>
        <w:ind w:left="720" w:hanging="360"/>
      </w:pPr>
      <w:rPr>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38D74513"/>
    <w:multiLevelType w:val="multilevel"/>
    <w:tmpl w:val="55B4316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3C990772"/>
    <w:multiLevelType w:val="multilevel"/>
    <w:tmpl w:val="8800CCA4"/>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3E5049B6"/>
    <w:multiLevelType w:val="multilevel"/>
    <w:tmpl w:val="162C0EB0"/>
    <w:styleLink w:val="WWOutlineListStyle29"/>
    <w:lvl w:ilvl="0">
      <w:start w:val="1"/>
      <w:numFmt w:val="decimal"/>
      <w:lvlText w:val="%1."/>
      <w:lvlJc w:val="left"/>
      <w:pPr>
        <w:ind w:left="720" w:hanging="360"/>
      </w:pPr>
      <w:rPr>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3E963D81"/>
    <w:multiLevelType w:val="multilevel"/>
    <w:tmpl w:val="8FFC5B3A"/>
    <w:styleLink w:val="WWOutlineListStyle5"/>
    <w:lvl w:ilvl="0">
      <w:start w:val="1"/>
      <w:numFmt w:val="decimal"/>
      <w:lvlText w:val="%1."/>
      <w:lvlJc w:val="left"/>
      <w:pPr>
        <w:ind w:left="720" w:hanging="360"/>
      </w:pPr>
      <w:rPr>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40331AAD"/>
    <w:multiLevelType w:val="multilevel"/>
    <w:tmpl w:val="486E2ECA"/>
    <w:styleLink w:val="WWOutlineListStyle18"/>
    <w:lvl w:ilvl="0">
      <w:start w:val="1"/>
      <w:numFmt w:val="decimal"/>
      <w:lvlText w:val="%1."/>
      <w:lvlJc w:val="left"/>
      <w:pPr>
        <w:ind w:left="720" w:hanging="360"/>
      </w:pPr>
      <w:rPr>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41E408AE"/>
    <w:multiLevelType w:val="multilevel"/>
    <w:tmpl w:val="5718CF58"/>
    <w:styleLink w:val="WWOutlineListStyle2"/>
    <w:lvl w:ilvl="0">
      <w:start w:val="1"/>
      <w:numFmt w:val="decimal"/>
      <w:lvlText w:val="%1."/>
      <w:lvlJc w:val="left"/>
      <w:pPr>
        <w:ind w:left="720" w:hanging="360"/>
      </w:pPr>
      <w:rPr>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45A35346"/>
    <w:multiLevelType w:val="multilevel"/>
    <w:tmpl w:val="E398C64A"/>
    <w:styleLink w:val="WWOutlineListStyle9"/>
    <w:lvl w:ilvl="0">
      <w:start w:val="1"/>
      <w:numFmt w:val="decimal"/>
      <w:lvlText w:val="%1."/>
      <w:lvlJc w:val="left"/>
      <w:pPr>
        <w:ind w:left="720" w:hanging="360"/>
      </w:pPr>
      <w:rPr>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49AF708D"/>
    <w:multiLevelType w:val="multilevel"/>
    <w:tmpl w:val="3882233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4EEC6B79"/>
    <w:multiLevelType w:val="multilevel"/>
    <w:tmpl w:val="85C07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4EF301CE"/>
    <w:multiLevelType w:val="multilevel"/>
    <w:tmpl w:val="F0F69D6A"/>
    <w:styleLink w:val="WWOutlineListStyle3"/>
    <w:lvl w:ilvl="0">
      <w:start w:val="1"/>
      <w:numFmt w:val="decimal"/>
      <w:lvlText w:val="%1."/>
      <w:lvlJc w:val="left"/>
      <w:pPr>
        <w:ind w:left="720" w:hanging="360"/>
      </w:pPr>
      <w:rPr>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500226F6"/>
    <w:multiLevelType w:val="multilevel"/>
    <w:tmpl w:val="EECE069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51155383"/>
    <w:multiLevelType w:val="multilevel"/>
    <w:tmpl w:val="2CBEE9B4"/>
    <w:lvl w:ilvl="0">
      <w:numFmt w:val="bullet"/>
      <w:lvlText w:val="-"/>
      <w:lvlJc w:val="left"/>
      <w:pPr>
        <w:ind w:left="417" w:hanging="360"/>
      </w:pPr>
      <w:rPr>
        <w:rFonts w:ascii="Times New Roman" w:eastAsia="Times New Roman" w:hAnsi="Times New Roman" w:cs="Times New Roman"/>
      </w:rPr>
    </w:lvl>
    <w:lvl w:ilvl="1">
      <w:numFmt w:val="bullet"/>
      <w:lvlText w:val="o"/>
      <w:lvlJc w:val="left"/>
      <w:pPr>
        <w:ind w:left="1137" w:hanging="360"/>
      </w:pPr>
      <w:rPr>
        <w:rFonts w:ascii="Courier New" w:hAnsi="Courier New" w:cs="Courier New"/>
      </w:rPr>
    </w:lvl>
    <w:lvl w:ilvl="2">
      <w:numFmt w:val="bullet"/>
      <w:lvlText w:val=""/>
      <w:lvlJc w:val="left"/>
      <w:pPr>
        <w:ind w:left="1857" w:hanging="360"/>
      </w:pPr>
      <w:rPr>
        <w:rFonts w:ascii="Wingdings" w:hAnsi="Wingdings"/>
      </w:rPr>
    </w:lvl>
    <w:lvl w:ilvl="3">
      <w:numFmt w:val="bullet"/>
      <w:lvlText w:val=""/>
      <w:lvlJc w:val="left"/>
      <w:pPr>
        <w:ind w:left="2577" w:hanging="360"/>
      </w:pPr>
      <w:rPr>
        <w:rFonts w:ascii="Symbol" w:hAnsi="Symbol"/>
      </w:rPr>
    </w:lvl>
    <w:lvl w:ilvl="4">
      <w:numFmt w:val="bullet"/>
      <w:lvlText w:val="o"/>
      <w:lvlJc w:val="left"/>
      <w:pPr>
        <w:ind w:left="3297" w:hanging="360"/>
      </w:pPr>
      <w:rPr>
        <w:rFonts w:ascii="Courier New" w:hAnsi="Courier New" w:cs="Courier New"/>
      </w:rPr>
    </w:lvl>
    <w:lvl w:ilvl="5">
      <w:numFmt w:val="bullet"/>
      <w:lvlText w:val=""/>
      <w:lvlJc w:val="left"/>
      <w:pPr>
        <w:ind w:left="4017" w:hanging="360"/>
      </w:pPr>
      <w:rPr>
        <w:rFonts w:ascii="Wingdings" w:hAnsi="Wingdings"/>
      </w:rPr>
    </w:lvl>
    <w:lvl w:ilvl="6">
      <w:numFmt w:val="bullet"/>
      <w:lvlText w:val=""/>
      <w:lvlJc w:val="left"/>
      <w:pPr>
        <w:ind w:left="4737" w:hanging="360"/>
      </w:pPr>
      <w:rPr>
        <w:rFonts w:ascii="Symbol" w:hAnsi="Symbol"/>
      </w:rPr>
    </w:lvl>
    <w:lvl w:ilvl="7">
      <w:numFmt w:val="bullet"/>
      <w:lvlText w:val="o"/>
      <w:lvlJc w:val="left"/>
      <w:pPr>
        <w:ind w:left="5457" w:hanging="360"/>
      </w:pPr>
      <w:rPr>
        <w:rFonts w:ascii="Courier New" w:hAnsi="Courier New" w:cs="Courier New"/>
      </w:rPr>
    </w:lvl>
    <w:lvl w:ilvl="8">
      <w:numFmt w:val="bullet"/>
      <w:lvlText w:val=""/>
      <w:lvlJc w:val="left"/>
      <w:pPr>
        <w:ind w:left="6177" w:hanging="360"/>
      </w:pPr>
      <w:rPr>
        <w:rFonts w:ascii="Wingdings" w:hAnsi="Wingdings"/>
      </w:rPr>
    </w:lvl>
  </w:abstractNum>
  <w:abstractNum w:abstractNumId="39" w15:restartNumberingAfterBreak="0">
    <w:nsid w:val="517C55B0"/>
    <w:multiLevelType w:val="multilevel"/>
    <w:tmpl w:val="2F9024A6"/>
    <w:lvl w:ilvl="0">
      <w:numFmt w:val="bullet"/>
      <w:lvlText w:val="-"/>
      <w:lvlJc w:val="left"/>
      <w:pPr>
        <w:ind w:left="1080" w:hanging="360"/>
      </w:pPr>
      <w:rPr>
        <w:rFonts w:ascii="Times New Roman" w:eastAsia="Lucida Sans Unicode"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0" w15:restartNumberingAfterBreak="0">
    <w:nsid w:val="51974B29"/>
    <w:multiLevelType w:val="multilevel"/>
    <w:tmpl w:val="56D21B24"/>
    <w:styleLink w:val="WWOutlineListStyle10"/>
    <w:lvl w:ilvl="0">
      <w:start w:val="1"/>
      <w:numFmt w:val="decimal"/>
      <w:lvlText w:val="%1."/>
      <w:lvlJc w:val="left"/>
      <w:pPr>
        <w:ind w:left="720" w:hanging="360"/>
      </w:pPr>
      <w:rPr>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56DC0956"/>
    <w:multiLevelType w:val="multilevel"/>
    <w:tmpl w:val="A4E6A4F6"/>
    <w:styleLink w:val="WWOutlineListStyle21"/>
    <w:lvl w:ilvl="0">
      <w:start w:val="1"/>
      <w:numFmt w:val="decimal"/>
      <w:lvlText w:val="%1."/>
      <w:lvlJc w:val="left"/>
      <w:pPr>
        <w:ind w:left="720" w:hanging="360"/>
      </w:pPr>
      <w:rPr>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574B1D2E"/>
    <w:multiLevelType w:val="multilevel"/>
    <w:tmpl w:val="27E62E04"/>
    <w:styleLink w:val="WWOutlineListStyle"/>
    <w:lvl w:ilvl="0">
      <w:start w:val="1"/>
      <w:numFmt w:val="decimal"/>
      <w:lvlText w:val="%1."/>
      <w:lvlJc w:val="left"/>
      <w:pPr>
        <w:ind w:left="720" w:hanging="360"/>
      </w:pPr>
      <w:rPr>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4" w15:restartNumberingAfterBreak="0">
    <w:nsid w:val="595A13C9"/>
    <w:multiLevelType w:val="multilevel"/>
    <w:tmpl w:val="81CCD1FC"/>
    <w:styleLink w:val="WWOutlineListStyle25"/>
    <w:lvl w:ilvl="0">
      <w:start w:val="1"/>
      <w:numFmt w:val="decimal"/>
      <w:lvlText w:val="%1."/>
      <w:lvlJc w:val="left"/>
      <w:pPr>
        <w:ind w:left="720" w:hanging="360"/>
      </w:pPr>
      <w:rPr>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595D0458"/>
    <w:multiLevelType w:val="multilevel"/>
    <w:tmpl w:val="ABA8F02A"/>
    <w:styleLink w:val="WWOutlineListStyle15"/>
    <w:lvl w:ilvl="0">
      <w:start w:val="1"/>
      <w:numFmt w:val="decimal"/>
      <w:lvlText w:val="%1."/>
      <w:lvlJc w:val="left"/>
      <w:pPr>
        <w:ind w:left="720" w:hanging="360"/>
      </w:pPr>
      <w:rPr>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59AC582C"/>
    <w:multiLevelType w:val="multilevel"/>
    <w:tmpl w:val="A5FC5F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A286AE7"/>
    <w:multiLevelType w:val="multilevel"/>
    <w:tmpl w:val="E8FA5464"/>
    <w:styleLink w:val="WWOutlineListStyle28"/>
    <w:lvl w:ilvl="0">
      <w:start w:val="1"/>
      <w:numFmt w:val="decimal"/>
      <w:lvlText w:val="%1."/>
      <w:lvlJc w:val="left"/>
      <w:pPr>
        <w:ind w:left="720" w:hanging="360"/>
      </w:pPr>
      <w:rPr>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5A344C22"/>
    <w:multiLevelType w:val="multilevel"/>
    <w:tmpl w:val="E3861B6C"/>
    <w:styleLink w:val="WWOutlineListStyle19"/>
    <w:lvl w:ilvl="0">
      <w:start w:val="1"/>
      <w:numFmt w:val="decimal"/>
      <w:lvlText w:val="%1."/>
      <w:lvlJc w:val="left"/>
      <w:pPr>
        <w:ind w:left="720" w:hanging="360"/>
      </w:pPr>
      <w:rPr>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5A524A5D"/>
    <w:multiLevelType w:val="multilevel"/>
    <w:tmpl w:val="13AC348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5ACB674B"/>
    <w:multiLevelType w:val="multilevel"/>
    <w:tmpl w:val="F7DAF5E0"/>
    <w:styleLink w:val="WWOutlineListStyle8"/>
    <w:lvl w:ilvl="0">
      <w:start w:val="1"/>
      <w:numFmt w:val="decimal"/>
      <w:lvlText w:val="%1."/>
      <w:lvlJc w:val="left"/>
      <w:pPr>
        <w:ind w:left="720" w:hanging="360"/>
      </w:pPr>
      <w:rPr>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5B6E4DA2"/>
    <w:multiLevelType w:val="multilevel"/>
    <w:tmpl w:val="1EEEEB30"/>
    <w:styleLink w:val="WWOutlineListStyle23"/>
    <w:lvl w:ilvl="0">
      <w:start w:val="1"/>
      <w:numFmt w:val="decimal"/>
      <w:lvlText w:val="%1."/>
      <w:lvlJc w:val="left"/>
      <w:pPr>
        <w:ind w:left="720" w:hanging="360"/>
      </w:pPr>
      <w:rPr>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15:restartNumberingAfterBreak="0">
    <w:nsid w:val="5CE22664"/>
    <w:multiLevelType w:val="multilevel"/>
    <w:tmpl w:val="17E641C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5D5256D5"/>
    <w:multiLevelType w:val="multilevel"/>
    <w:tmpl w:val="05EEF130"/>
    <w:styleLink w:val="LFO3"/>
    <w:lvl w:ilvl="0">
      <w:numFmt w:val="bullet"/>
      <w:pStyle w:val="Stil1"/>
      <w:lvlText w:val=""/>
      <w:lvlPicBulletId w:val="0"/>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Times New Roman" w:eastAsia="Lucida Sans Unicode" w:hAnsi="Times New Roman" w:cs="Times New Roman"/>
      </w:rPr>
    </w:lvl>
    <w:lvl w:ilvl="3">
      <w:numFmt w:val="bullet"/>
      <w:lvlText w:val="•"/>
      <w:lvlJc w:val="left"/>
      <w:pPr>
        <w:ind w:left="3240" w:hanging="720"/>
      </w:pPr>
      <w:rPr>
        <w:rFonts w:ascii="Times New Roman" w:eastAsia="Times New Roman" w:hAnsi="Times New Roman" w:cs="Times New Roman"/>
      </w:rPr>
    </w:lvl>
    <w:lvl w:ilvl="4">
      <w:numFmt w:val="bullet"/>
      <w:lvlText w:val="-"/>
      <w:lvlJc w:val="left"/>
      <w:pPr>
        <w:ind w:left="3960" w:hanging="720"/>
      </w:pPr>
      <w:rPr>
        <w:rFonts w:ascii="Times New Roman" w:eastAsia="Times New Roman" w:hAnsi="Times New Roman"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63FA3294"/>
    <w:multiLevelType w:val="multilevel"/>
    <w:tmpl w:val="29483CA4"/>
    <w:styleLink w:val="WWOutlineListStyle16"/>
    <w:lvl w:ilvl="0">
      <w:start w:val="1"/>
      <w:numFmt w:val="decimal"/>
      <w:lvlText w:val="%1."/>
      <w:lvlJc w:val="left"/>
      <w:pPr>
        <w:ind w:left="720" w:hanging="360"/>
      </w:pPr>
      <w:rPr>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15:restartNumberingAfterBreak="0">
    <w:nsid w:val="678E6D6A"/>
    <w:multiLevelType w:val="multilevel"/>
    <w:tmpl w:val="8AD8E90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6E1B5F42"/>
    <w:multiLevelType w:val="multilevel"/>
    <w:tmpl w:val="7A209F92"/>
    <w:styleLink w:val="WWOutlineListStyle31"/>
    <w:lvl w:ilvl="0">
      <w:start w:val="1"/>
      <w:numFmt w:val="decimal"/>
      <w:pStyle w:val="Naslov1"/>
      <w:lvlText w:val="%1."/>
      <w:lvlJc w:val="left"/>
      <w:pPr>
        <w:ind w:left="720" w:hanging="360"/>
      </w:pPr>
      <w:rPr>
        <w:color w:val="auto"/>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7" w15:restartNumberingAfterBreak="0">
    <w:nsid w:val="6E823C1A"/>
    <w:multiLevelType w:val="multilevel"/>
    <w:tmpl w:val="DB28116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70CF79DC"/>
    <w:multiLevelType w:val="multilevel"/>
    <w:tmpl w:val="838AD81A"/>
    <w:styleLink w:val="WWOutlineListStyle12"/>
    <w:lvl w:ilvl="0">
      <w:start w:val="1"/>
      <w:numFmt w:val="decimal"/>
      <w:lvlText w:val="%1."/>
      <w:lvlJc w:val="left"/>
      <w:pPr>
        <w:ind w:left="720" w:hanging="360"/>
      </w:pPr>
      <w:rPr>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15:restartNumberingAfterBreak="0">
    <w:nsid w:val="759B066D"/>
    <w:multiLevelType w:val="multilevel"/>
    <w:tmpl w:val="8C200B3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0" w15:restartNumberingAfterBreak="0">
    <w:nsid w:val="759F3132"/>
    <w:multiLevelType w:val="multilevel"/>
    <w:tmpl w:val="0DD29BBE"/>
    <w:lvl w:ilvl="0">
      <w:numFmt w:val="bullet"/>
      <w:lvlText w:val=""/>
      <w:lvlJc w:val="left"/>
      <w:pPr>
        <w:ind w:left="956" w:hanging="360"/>
      </w:pPr>
      <w:rPr>
        <w:rFonts w:ascii="Wingdings" w:hAnsi="Wingdings"/>
      </w:rPr>
    </w:lvl>
    <w:lvl w:ilvl="1">
      <w:numFmt w:val="bullet"/>
      <w:lvlText w:val="o"/>
      <w:lvlJc w:val="left"/>
      <w:pPr>
        <w:ind w:left="1676" w:hanging="360"/>
      </w:pPr>
      <w:rPr>
        <w:rFonts w:ascii="Courier New" w:hAnsi="Courier New" w:cs="Courier New"/>
      </w:rPr>
    </w:lvl>
    <w:lvl w:ilvl="2">
      <w:numFmt w:val="bullet"/>
      <w:lvlText w:val=""/>
      <w:lvlJc w:val="left"/>
      <w:pPr>
        <w:ind w:left="2396" w:hanging="360"/>
      </w:pPr>
      <w:rPr>
        <w:rFonts w:ascii="Wingdings" w:hAnsi="Wingdings"/>
      </w:rPr>
    </w:lvl>
    <w:lvl w:ilvl="3">
      <w:numFmt w:val="bullet"/>
      <w:lvlText w:val=""/>
      <w:lvlJc w:val="left"/>
      <w:pPr>
        <w:ind w:left="3116" w:hanging="360"/>
      </w:pPr>
      <w:rPr>
        <w:rFonts w:ascii="Symbol" w:hAnsi="Symbol"/>
      </w:rPr>
    </w:lvl>
    <w:lvl w:ilvl="4">
      <w:numFmt w:val="bullet"/>
      <w:lvlText w:val="o"/>
      <w:lvlJc w:val="left"/>
      <w:pPr>
        <w:ind w:left="3836" w:hanging="360"/>
      </w:pPr>
      <w:rPr>
        <w:rFonts w:ascii="Courier New" w:hAnsi="Courier New" w:cs="Courier New"/>
      </w:rPr>
    </w:lvl>
    <w:lvl w:ilvl="5">
      <w:numFmt w:val="bullet"/>
      <w:lvlText w:val=""/>
      <w:lvlJc w:val="left"/>
      <w:pPr>
        <w:ind w:left="4556" w:hanging="360"/>
      </w:pPr>
      <w:rPr>
        <w:rFonts w:ascii="Wingdings" w:hAnsi="Wingdings"/>
      </w:rPr>
    </w:lvl>
    <w:lvl w:ilvl="6">
      <w:numFmt w:val="bullet"/>
      <w:lvlText w:val=""/>
      <w:lvlJc w:val="left"/>
      <w:pPr>
        <w:ind w:left="5276" w:hanging="360"/>
      </w:pPr>
      <w:rPr>
        <w:rFonts w:ascii="Symbol" w:hAnsi="Symbol"/>
      </w:rPr>
    </w:lvl>
    <w:lvl w:ilvl="7">
      <w:numFmt w:val="bullet"/>
      <w:lvlText w:val="o"/>
      <w:lvlJc w:val="left"/>
      <w:pPr>
        <w:ind w:left="5996" w:hanging="360"/>
      </w:pPr>
      <w:rPr>
        <w:rFonts w:ascii="Courier New" w:hAnsi="Courier New" w:cs="Courier New"/>
      </w:rPr>
    </w:lvl>
    <w:lvl w:ilvl="8">
      <w:numFmt w:val="bullet"/>
      <w:lvlText w:val=""/>
      <w:lvlJc w:val="left"/>
      <w:pPr>
        <w:ind w:left="6716" w:hanging="360"/>
      </w:pPr>
      <w:rPr>
        <w:rFonts w:ascii="Wingdings" w:hAnsi="Wingdings"/>
      </w:rPr>
    </w:lvl>
  </w:abstractNum>
  <w:abstractNum w:abstractNumId="61" w15:restartNumberingAfterBreak="0">
    <w:nsid w:val="75F33DD4"/>
    <w:multiLevelType w:val="multilevel"/>
    <w:tmpl w:val="71DC75F4"/>
    <w:styleLink w:val="WWOutlineListStyle20"/>
    <w:lvl w:ilvl="0">
      <w:start w:val="1"/>
      <w:numFmt w:val="decimal"/>
      <w:lvlText w:val="%1."/>
      <w:lvlJc w:val="left"/>
      <w:pPr>
        <w:ind w:left="720" w:hanging="360"/>
      </w:pPr>
      <w:rPr>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15:restartNumberingAfterBreak="0">
    <w:nsid w:val="7BE26E75"/>
    <w:multiLevelType w:val="multilevel"/>
    <w:tmpl w:val="7F845ED6"/>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7CC60F0C"/>
    <w:multiLevelType w:val="hybridMultilevel"/>
    <w:tmpl w:val="F788C4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7EC647BF"/>
    <w:multiLevelType w:val="multilevel"/>
    <w:tmpl w:val="558A0360"/>
    <w:lvl w:ilvl="0">
      <w:numFmt w:val="bullet"/>
      <w:lvlText w:val=""/>
      <w:lvlJc w:val="left"/>
      <w:pPr>
        <w:ind w:left="1428" w:hanging="360"/>
      </w:pPr>
      <w:rPr>
        <w:rFonts w:ascii="Symbol" w:hAnsi="Symbol"/>
      </w:rPr>
    </w:lvl>
    <w:lvl w:ilvl="1">
      <w:numFmt w:val="bullet"/>
      <w:lvlText w:val="-"/>
      <w:lvlJc w:val="left"/>
      <w:pPr>
        <w:ind w:left="2148" w:hanging="360"/>
      </w:pPr>
      <w:rPr>
        <w:rFonts w:ascii="Times New Roman" w:eastAsia="Times New Roman" w:hAnsi="Times New Roman" w:cs="Times New Roman"/>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num w:numId="1">
    <w:abstractNumId w:val="56"/>
  </w:num>
  <w:num w:numId="2">
    <w:abstractNumId w:val="13"/>
  </w:num>
  <w:num w:numId="3">
    <w:abstractNumId w:val="29"/>
  </w:num>
  <w:num w:numId="4">
    <w:abstractNumId w:val="47"/>
  </w:num>
  <w:num w:numId="5">
    <w:abstractNumId w:val="2"/>
  </w:num>
  <w:num w:numId="6">
    <w:abstractNumId w:val="7"/>
  </w:num>
  <w:num w:numId="7">
    <w:abstractNumId w:val="44"/>
  </w:num>
  <w:num w:numId="8">
    <w:abstractNumId w:val="14"/>
  </w:num>
  <w:num w:numId="9">
    <w:abstractNumId w:val="51"/>
  </w:num>
  <w:num w:numId="10">
    <w:abstractNumId w:val="18"/>
  </w:num>
  <w:num w:numId="11">
    <w:abstractNumId w:val="41"/>
  </w:num>
  <w:num w:numId="12">
    <w:abstractNumId w:val="61"/>
  </w:num>
  <w:num w:numId="13">
    <w:abstractNumId w:val="48"/>
  </w:num>
  <w:num w:numId="14">
    <w:abstractNumId w:val="31"/>
  </w:num>
  <w:num w:numId="15">
    <w:abstractNumId w:val="26"/>
  </w:num>
  <w:num w:numId="16">
    <w:abstractNumId w:val="54"/>
  </w:num>
  <w:num w:numId="17">
    <w:abstractNumId w:val="45"/>
  </w:num>
  <w:num w:numId="18">
    <w:abstractNumId w:val="17"/>
  </w:num>
  <w:num w:numId="19">
    <w:abstractNumId w:val="24"/>
  </w:num>
  <w:num w:numId="20">
    <w:abstractNumId w:val="58"/>
  </w:num>
  <w:num w:numId="21">
    <w:abstractNumId w:val="8"/>
  </w:num>
  <w:num w:numId="22">
    <w:abstractNumId w:val="40"/>
  </w:num>
  <w:num w:numId="23">
    <w:abstractNumId w:val="33"/>
  </w:num>
  <w:num w:numId="24">
    <w:abstractNumId w:val="50"/>
  </w:num>
  <w:num w:numId="25">
    <w:abstractNumId w:val="21"/>
  </w:num>
  <w:num w:numId="26">
    <w:abstractNumId w:val="5"/>
  </w:num>
  <w:num w:numId="27">
    <w:abstractNumId w:val="30"/>
  </w:num>
  <w:num w:numId="28">
    <w:abstractNumId w:val="19"/>
  </w:num>
  <w:num w:numId="29">
    <w:abstractNumId w:val="36"/>
  </w:num>
  <w:num w:numId="30">
    <w:abstractNumId w:val="32"/>
  </w:num>
  <w:num w:numId="31">
    <w:abstractNumId w:val="9"/>
  </w:num>
  <w:num w:numId="32">
    <w:abstractNumId w:val="42"/>
  </w:num>
  <w:num w:numId="33">
    <w:abstractNumId w:val="53"/>
  </w:num>
  <w:num w:numId="34">
    <w:abstractNumId w:val="39"/>
  </w:num>
  <w:num w:numId="35">
    <w:abstractNumId w:val="22"/>
  </w:num>
  <w:num w:numId="36">
    <w:abstractNumId w:val="1"/>
  </w:num>
  <w:num w:numId="37">
    <w:abstractNumId w:val="64"/>
  </w:num>
  <w:num w:numId="38">
    <w:abstractNumId w:val="52"/>
  </w:num>
  <w:num w:numId="39">
    <w:abstractNumId w:val="57"/>
  </w:num>
  <w:num w:numId="40">
    <w:abstractNumId w:val="59"/>
  </w:num>
  <w:num w:numId="41">
    <w:abstractNumId w:val="10"/>
  </w:num>
  <w:num w:numId="42">
    <w:abstractNumId w:val="6"/>
  </w:num>
  <w:num w:numId="43">
    <w:abstractNumId w:val="62"/>
  </w:num>
  <w:num w:numId="44">
    <w:abstractNumId w:val="34"/>
  </w:num>
  <w:num w:numId="45">
    <w:abstractNumId w:val="60"/>
  </w:num>
  <w:num w:numId="46">
    <w:abstractNumId w:val="28"/>
  </w:num>
  <w:num w:numId="47">
    <w:abstractNumId w:val="23"/>
  </w:num>
  <w:num w:numId="48">
    <w:abstractNumId w:val="12"/>
  </w:num>
  <w:num w:numId="49">
    <w:abstractNumId w:val="38"/>
  </w:num>
  <w:num w:numId="50">
    <w:abstractNumId w:val="15"/>
  </w:num>
  <w:num w:numId="51">
    <w:abstractNumId w:val="35"/>
  </w:num>
  <w:num w:numId="52">
    <w:abstractNumId w:val="4"/>
  </w:num>
  <w:num w:numId="53">
    <w:abstractNumId w:val="49"/>
  </w:num>
  <w:num w:numId="54">
    <w:abstractNumId w:val="55"/>
  </w:num>
  <w:num w:numId="55">
    <w:abstractNumId w:val="27"/>
  </w:num>
  <w:num w:numId="56">
    <w:abstractNumId w:val="11"/>
  </w:num>
  <w:num w:numId="57">
    <w:abstractNumId w:val="46"/>
  </w:num>
  <w:num w:numId="58">
    <w:abstractNumId w:val="0"/>
  </w:num>
  <w:num w:numId="59">
    <w:abstractNumId w:val="25"/>
  </w:num>
  <w:num w:numId="60">
    <w:abstractNumId w:val="37"/>
  </w:num>
  <w:num w:numId="61">
    <w:abstractNumId w:val="3"/>
  </w:num>
  <w:num w:numId="62">
    <w:abstractNumId w:val="63"/>
  </w:num>
  <w:num w:numId="63">
    <w:abstractNumId w:val="20"/>
  </w:num>
  <w:num w:numId="64">
    <w:abstractNumId w:val="16"/>
  </w:num>
  <w:num w:numId="65">
    <w:abstractNumId w:val="4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216"/>
    <w:rsid w:val="00013A13"/>
    <w:rsid w:val="00043EFA"/>
    <w:rsid w:val="00055782"/>
    <w:rsid w:val="000859D0"/>
    <w:rsid w:val="000A2B75"/>
    <w:rsid w:val="000C3C99"/>
    <w:rsid w:val="000C4F1D"/>
    <w:rsid w:val="000D586B"/>
    <w:rsid w:val="000E50A2"/>
    <w:rsid w:val="001001E6"/>
    <w:rsid w:val="00106ED8"/>
    <w:rsid w:val="00147A7A"/>
    <w:rsid w:val="00161FF7"/>
    <w:rsid w:val="00162656"/>
    <w:rsid w:val="00162980"/>
    <w:rsid w:val="00167402"/>
    <w:rsid w:val="00171216"/>
    <w:rsid w:val="00190500"/>
    <w:rsid w:val="001A4E36"/>
    <w:rsid w:val="001B3547"/>
    <w:rsid w:val="001B4767"/>
    <w:rsid w:val="001E3E1F"/>
    <w:rsid w:val="001F1427"/>
    <w:rsid w:val="001F294D"/>
    <w:rsid w:val="00224C8A"/>
    <w:rsid w:val="00241A71"/>
    <w:rsid w:val="0025066A"/>
    <w:rsid w:val="0025305C"/>
    <w:rsid w:val="00256436"/>
    <w:rsid w:val="00280D24"/>
    <w:rsid w:val="002923EB"/>
    <w:rsid w:val="002A7124"/>
    <w:rsid w:val="003221F1"/>
    <w:rsid w:val="00367B38"/>
    <w:rsid w:val="00375E36"/>
    <w:rsid w:val="003846E9"/>
    <w:rsid w:val="003B2C96"/>
    <w:rsid w:val="00423674"/>
    <w:rsid w:val="004305A7"/>
    <w:rsid w:val="00472765"/>
    <w:rsid w:val="00477C3F"/>
    <w:rsid w:val="004B313C"/>
    <w:rsid w:val="00500DBD"/>
    <w:rsid w:val="00501EFA"/>
    <w:rsid w:val="00515C46"/>
    <w:rsid w:val="005267D4"/>
    <w:rsid w:val="00532AF9"/>
    <w:rsid w:val="00536EC6"/>
    <w:rsid w:val="005732CD"/>
    <w:rsid w:val="005A3D23"/>
    <w:rsid w:val="005B22AF"/>
    <w:rsid w:val="005F4B1A"/>
    <w:rsid w:val="00617A0E"/>
    <w:rsid w:val="006761A6"/>
    <w:rsid w:val="00692195"/>
    <w:rsid w:val="00695DEE"/>
    <w:rsid w:val="006C0970"/>
    <w:rsid w:val="006E39A4"/>
    <w:rsid w:val="007066D5"/>
    <w:rsid w:val="00706DFB"/>
    <w:rsid w:val="00707090"/>
    <w:rsid w:val="00716DFC"/>
    <w:rsid w:val="007E6C9E"/>
    <w:rsid w:val="00871713"/>
    <w:rsid w:val="00883C92"/>
    <w:rsid w:val="008E3F47"/>
    <w:rsid w:val="008E7A2B"/>
    <w:rsid w:val="009352AE"/>
    <w:rsid w:val="009609BF"/>
    <w:rsid w:val="009874C4"/>
    <w:rsid w:val="00992E39"/>
    <w:rsid w:val="00A026DC"/>
    <w:rsid w:val="00A30E5A"/>
    <w:rsid w:val="00A40AED"/>
    <w:rsid w:val="00A51214"/>
    <w:rsid w:val="00A54229"/>
    <w:rsid w:val="00AA01D8"/>
    <w:rsid w:val="00AB057D"/>
    <w:rsid w:val="00AC4781"/>
    <w:rsid w:val="00AD74AB"/>
    <w:rsid w:val="00AE4392"/>
    <w:rsid w:val="00B01AFD"/>
    <w:rsid w:val="00B567E8"/>
    <w:rsid w:val="00B73932"/>
    <w:rsid w:val="00B85341"/>
    <w:rsid w:val="00BB59F0"/>
    <w:rsid w:val="00BF0CB5"/>
    <w:rsid w:val="00BF3358"/>
    <w:rsid w:val="00C143C0"/>
    <w:rsid w:val="00C17BC8"/>
    <w:rsid w:val="00C24F58"/>
    <w:rsid w:val="00C55EF7"/>
    <w:rsid w:val="00CC0FA2"/>
    <w:rsid w:val="00CC5107"/>
    <w:rsid w:val="00D1718D"/>
    <w:rsid w:val="00D273D8"/>
    <w:rsid w:val="00D36286"/>
    <w:rsid w:val="00D50BE5"/>
    <w:rsid w:val="00D74ACC"/>
    <w:rsid w:val="00D75681"/>
    <w:rsid w:val="00D77266"/>
    <w:rsid w:val="00D96200"/>
    <w:rsid w:val="00DA3809"/>
    <w:rsid w:val="00DE310A"/>
    <w:rsid w:val="00E07C67"/>
    <w:rsid w:val="00E64E75"/>
    <w:rsid w:val="00E80174"/>
    <w:rsid w:val="00E82BED"/>
    <w:rsid w:val="00EA7FCA"/>
    <w:rsid w:val="00F1518A"/>
    <w:rsid w:val="00F22CF8"/>
    <w:rsid w:val="00F242CC"/>
    <w:rsid w:val="00F27ED5"/>
    <w:rsid w:val="00F360A1"/>
    <w:rsid w:val="00F43A17"/>
    <w:rsid w:val="00F55DED"/>
    <w:rsid w:val="00F86F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F307"/>
  <w15:docId w15:val="{D9655E88-05E6-487E-B364-E6BC97D7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before="120" w:after="0"/>
      <w:jc w:val="both"/>
    </w:pPr>
    <w:rPr>
      <w:rFonts w:ascii="Times New Roman" w:eastAsia="Lucida Sans Unicode" w:hAnsi="Times New Roman" w:cs="Mangal"/>
      <w:kern w:val="3"/>
      <w:sz w:val="24"/>
      <w:szCs w:val="24"/>
      <w:lang w:val="hr-HR" w:eastAsia="hi-IN" w:bidi="hi-IN"/>
    </w:rPr>
  </w:style>
  <w:style w:type="paragraph" w:styleId="Naslov1">
    <w:name w:val="heading 1"/>
    <w:basedOn w:val="Normal"/>
    <w:next w:val="Normal"/>
    <w:uiPriority w:val="9"/>
    <w:qFormat/>
    <w:pPr>
      <w:keepNext/>
      <w:numPr>
        <w:numId w:val="1"/>
      </w:numPr>
      <w:spacing w:before="240" w:after="60"/>
      <w:outlineLvl w:val="0"/>
    </w:pPr>
    <w:rPr>
      <w:rFonts w:eastAsia="Times New Roman" w:cs="Arial"/>
      <w:b/>
      <w:bCs/>
      <w:szCs w:val="29"/>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OutlineListStyle31">
    <w:name w:val="WW_OutlineListStyle_31"/>
    <w:basedOn w:val="Bezpopisa"/>
    <w:pPr>
      <w:numPr>
        <w:numId w:val="1"/>
      </w:numPr>
    </w:pPr>
  </w:style>
  <w:style w:type="paragraph" w:customStyle="1" w:styleId="box454981">
    <w:name w:val="box_454981"/>
    <w:basedOn w:val="Normal"/>
    <w:pPr>
      <w:widowControl/>
      <w:suppressAutoHyphens w:val="0"/>
      <w:spacing w:before="100" w:after="100"/>
      <w:jc w:val="left"/>
      <w:textAlignment w:val="auto"/>
    </w:pPr>
    <w:rPr>
      <w:rFonts w:eastAsia="Times New Roman" w:cs="Times New Roman"/>
      <w:kern w:val="0"/>
      <w:lang w:eastAsia="hr-HR" w:bidi="ar-SA"/>
    </w:rPr>
  </w:style>
  <w:style w:type="character" w:styleId="SlijeenaHiperveza">
    <w:name w:val="FollowedHyperlink"/>
    <w:basedOn w:val="Zadanifontodlomka"/>
    <w:rPr>
      <w:color w:val="954F72"/>
      <w:u w:val="single"/>
    </w:rPr>
  </w:style>
  <w:style w:type="paragraph" w:styleId="StandardWeb">
    <w:name w:val="Normal (Web)"/>
    <w:basedOn w:val="Normal"/>
    <w:pPr>
      <w:widowControl/>
      <w:suppressAutoHyphens w:val="0"/>
      <w:spacing w:before="100" w:after="100"/>
      <w:jc w:val="left"/>
      <w:textAlignment w:val="auto"/>
    </w:pPr>
    <w:rPr>
      <w:rFonts w:eastAsia="Times New Roman" w:cs="Times New Roman"/>
      <w:kern w:val="0"/>
      <w:lang w:eastAsia="hr-HR" w:bidi="ar-SA"/>
    </w:rPr>
  </w:style>
  <w:style w:type="paragraph" w:styleId="Bezproreda">
    <w:name w:val="No Spacing"/>
    <w:pPr>
      <w:widowControl w:val="0"/>
      <w:suppressAutoHyphens/>
      <w:spacing w:after="0"/>
      <w:jc w:val="both"/>
    </w:pPr>
    <w:rPr>
      <w:rFonts w:ascii="Times New Roman" w:eastAsia="Lucida Sans Unicode" w:hAnsi="Times New Roman" w:cs="Mangal"/>
      <w:kern w:val="3"/>
      <w:sz w:val="24"/>
      <w:szCs w:val="21"/>
      <w:lang w:val="hr-HR" w:eastAsia="hi-IN" w:bidi="hi-IN"/>
    </w:rPr>
  </w:style>
  <w:style w:type="paragraph" w:styleId="Odlomakpopisa">
    <w:name w:val="List Paragraph"/>
    <w:aliases w:val="TG lista,Heading 12,heading 1,naslov 1,Naslov 12,Graf,Paragraph,List Paragraph Red,lp1,Paragraphe de liste PBLH,Graph &amp; Table tite,Normal bullet 2,Bullet list,Figure_name,Equipment,Numbered Indented Text,List Paragraph11,List Paragraph1,2"/>
    <w:basedOn w:val="Normal"/>
    <w:uiPriority w:val="34"/>
    <w:qFormat/>
    <w:pPr>
      <w:ind w:left="720"/>
    </w:pPr>
    <w:rPr>
      <w:szCs w:val="21"/>
    </w:rPr>
  </w:style>
  <w:style w:type="paragraph" w:styleId="Zaglavlje">
    <w:name w:val="header"/>
    <w:basedOn w:val="Normal"/>
    <w:pPr>
      <w:tabs>
        <w:tab w:val="center" w:pos="4536"/>
        <w:tab w:val="right" w:pos="9072"/>
      </w:tabs>
      <w:spacing w:before="0"/>
    </w:pPr>
    <w:rPr>
      <w:szCs w:val="21"/>
    </w:rPr>
  </w:style>
  <w:style w:type="paragraph" w:styleId="Tekstbalonia">
    <w:name w:val="Balloon Text"/>
    <w:basedOn w:val="Normal"/>
    <w:pPr>
      <w:spacing w:before="0"/>
    </w:pPr>
    <w:rPr>
      <w:rFonts w:ascii="Segoe UI" w:hAnsi="Segoe UI"/>
      <w:sz w:val="18"/>
      <w:szCs w:val="16"/>
    </w:rPr>
  </w:style>
  <w:style w:type="character" w:styleId="Naglaeno">
    <w:name w:val="Strong"/>
    <w:rPr>
      <w:rFonts w:ascii="Times New Roman" w:hAnsi="Times New Roman" w:cs="Times New Roman"/>
      <w:b/>
      <w:bCs/>
    </w:rPr>
  </w:style>
  <w:style w:type="paragraph" w:styleId="Predmetkomentara">
    <w:name w:val="annotation subject"/>
    <w:basedOn w:val="Tekstkomentara"/>
    <w:next w:val="Tekstkomentara"/>
    <w:pPr>
      <w:widowControl w:val="0"/>
      <w:spacing w:before="120" w:after="0"/>
    </w:pPr>
    <w:rPr>
      <w:rFonts w:ascii="Times New Roman" w:eastAsia="Lucida Sans Unicode" w:hAnsi="Times New Roman" w:cs="Mangal"/>
      <w:b/>
      <w:bCs/>
      <w:kern w:val="3"/>
      <w:szCs w:val="18"/>
      <w:lang w:val="hr-HR" w:eastAsia="hi-IN" w:bidi="hi-IN"/>
    </w:rPr>
  </w:style>
  <w:style w:type="character" w:styleId="Hiperveza">
    <w:name w:val="Hyperlink"/>
    <w:uiPriority w:val="99"/>
    <w:rPr>
      <w:rFonts w:ascii="Times New Roman" w:hAnsi="Times New Roman" w:cs="Times New Roman"/>
      <w:color w:val="0000FF"/>
      <w:u w:val="single"/>
    </w:rPr>
  </w:style>
  <w:style w:type="character" w:customStyle="1" w:styleId="Naslov1Char">
    <w:name w:val="Naslov 1 Char"/>
    <w:basedOn w:val="Zadanifontodlomka"/>
    <w:rPr>
      <w:rFonts w:ascii="Times New Roman" w:eastAsia="Times New Roman" w:hAnsi="Times New Roman" w:cs="Arial"/>
      <w:b/>
      <w:bCs/>
      <w:kern w:val="3"/>
      <w:sz w:val="24"/>
      <w:szCs w:val="29"/>
      <w:lang w:val="hr-HR" w:eastAsia="hi-IN" w:bidi="hi-IN"/>
    </w:rPr>
  </w:style>
  <w:style w:type="paragraph" w:styleId="Tijeloteksta">
    <w:name w:val="Body Text"/>
    <w:basedOn w:val="Normal"/>
    <w:pPr>
      <w:widowControl/>
      <w:spacing w:before="0" w:after="80"/>
      <w:ind w:left="236"/>
    </w:pPr>
    <w:rPr>
      <w:rFonts w:ascii="Calibri" w:eastAsia="Times New Roman" w:hAnsi="Calibri" w:cs="Times New Roman"/>
      <w:kern w:val="0"/>
      <w:sz w:val="22"/>
      <w:szCs w:val="22"/>
      <w:lang w:val="en-US" w:eastAsia="en-US" w:bidi="ar-SA"/>
    </w:rPr>
  </w:style>
  <w:style w:type="character" w:customStyle="1" w:styleId="TijelotekstaChar">
    <w:name w:val="Tijelo teksta Char"/>
    <w:basedOn w:val="Zadanifontodlomka"/>
    <w:rPr>
      <w:rFonts w:eastAsia="Times New Roman"/>
      <w:lang w:val="en-US"/>
    </w:rPr>
  </w:style>
  <w:style w:type="character" w:customStyle="1" w:styleId="Nerijeenospominjanje1">
    <w:name w:val="Neriješeno spominjanje1"/>
    <w:basedOn w:val="Zadanifontodlomka"/>
    <w:rPr>
      <w:color w:val="605E5C"/>
      <w:shd w:val="clear" w:color="auto" w:fill="E1DFDD"/>
    </w:rPr>
  </w:style>
  <w:style w:type="character" w:styleId="Referencakomentara">
    <w:name w:val="annotation reference"/>
    <w:basedOn w:val="Zadanifontodlomka"/>
    <w:uiPriority w:val="99"/>
    <w:rPr>
      <w:sz w:val="16"/>
      <w:szCs w:val="16"/>
    </w:rPr>
  </w:style>
  <w:style w:type="paragraph" w:styleId="Tekstkomentara">
    <w:name w:val="annotation text"/>
    <w:aliases w:val=" Char Char,Char Char"/>
    <w:basedOn w:val="Normal"/>
    <w:qFormat/>
    <w:pPr>
      <w:widowControl/>
      <w:spacing w:before="0" w:after="80"/>
    </w:pPr>
    <w:rPr>
      <w:rFonts w:ascii="Calibri" w:eastAsia="Times New Roman" w:hAnsi="Calibri" w:cs="Times New Roman"/>
      <w:kern w:val="0"/>
      <w:sz w:val="20"/>
      <w:szCs w:val="20"/>
      <w:lang w:val="en-US" w:eastAsia="en-US" w:bidi="ar-SA"/>
    </w:rPr>
  </w:style>
  <w:style w:type="character" w:customStyle="1" w:styleId="TekstkomentaraChar">
    <w:name w:val="Tekst komentara Char"/>
    <w:aliases w:val=" Char Char Char,Char Char Char"/>
    <w:basedOn w:val="Zadanifontodlomka"/>
    <w:qFormat/>
    <w:rPr>
      <w:rFonts w:eastAsia="Times New Roman"/>
      <w:sz w:val="20"/>
      <w:szCs w:val="20"/>
      <w:lang w:val="en-US"/>
    </w:rPr>
  </w:style>
  <w:style w:type="character" w:customStyle="1" w:styleId="TekstbaloniaChar">
    <w:name w:val="Tekst balončića Char"/>
    <w:basedOn w:val="Zadanifontodlomka"/>
    <w:rPr>
      <w:rFonts w:ascii="Segoe UI" w:eastAsia="Lucida Sans Unicode" w:hAnsi="Segoe UI" w:cs="Mangal"/>
      <w:kern w:val="3"/>
      <w:sz w:val="18"/>
      <w:szCs w:val="16"/>
      <w:lang w:val="hr-HR" w:eastAsia="hi-IN" w:bidi="hi-IN"/>
    </w:rPr>
  </w:style>
  <w:style w:type="paragraph" w:customStyle="1" w:styleId="Default">
    <w:name w:val="Default"/>
    <w:pPr>
      <w:suppressAutoHyphens/>
      <w:autoSpaceDE w:val="0"/>
      <w:spacing w:after="0"/>
    </w:pPr>
    <w:rPr>
      <w:rFonts w:ascii="Tahoma" w:hAnsi="Tahoma" w:cs="Tahoma"/>
      <w:color w:val="000000"/>
      <w:sz w:val="24"/>
      <w:szCs w:val="24"/>
      <w:lang w:val="hr-BA"/>
    </w:rPr>
  </w:style>
  <w:style w:type="paragraph" w:customStyle="1" w:styleId="Stil1">
    <w:name w:val="Stil1"/>
    <w:basedOn w:val="Odlomakpopisa"/>
    <w:pPr>
      <w:numPr>
        <w:numId w:val="33"/>
      </w:numPr>
      <w:spacing w:after="120"/>
      <w:jc w:val="left"/>
    </w:pPr>
    <w:rPr>
      <w:szCs w:val="24"/>
    </w:rPr>
  </w:style>
  <w:style w:type="paragraph" w:styleId="TOCNaslov">
    <w:name w:val="TOC Heading"/>
    <w:basedOn w:val="Naslov1"/>
    <w:next w:val="Normal"/>
    <w:pPr>
      <w:keepLines/>
      <w:widowControl/>
      <w:suppressAutoHyphens w:val="0"/>
      <w:spacing w:after="0"/>
      <w:jc w:val="left"/>
      <w:textAlignment w:val="auto"/>
    </w:pPr>
    <w:rPr>
      <w:rFonts w:ascii="Calibri Light" w:hAnsi="Calibri Light" w:cs="Times New Roman"/>
      <w:b w:val="0"/>
      <w:bCs w:val="0"/>
      <w:color w:val="2F5496"/>
      <w:kern w:val="0"/>
      <w:sz w:val="32"/>
      <w:szCs w:val="32"/>
      <w:lang w:val="hr-BA" w:eastAsia="hr-BA" w:bidi="ar-SA"/>
    </w:rPr>
  </w:style>
  <w:style w:type="character" w:customStyle="1" w:styleId="OdlomakpopisaChar">
    <w:name w:val="Odlomak popisa Char"/>
    <w:aliases w:val="TG lista Char,Heading 12 Char,heading 1 Char,naslov 1 Char,Naslov 12 Char,Graf Char,Paragraph Char,List Paragraph Red Char,lp1 Char,Paragraphe de liste PBLH Char,Graph &amp; Table tite Char,Normal bullet 2 Char,Bullet list Char,2 Char"/>
    <w:basedOn w:val="Zadanifontodlomka"/>
    <w:uiPriority w:val="99"/>
    <w:qFormat/>
    <w:rPr>
      <w:rFonts w:ascii="Times New Roman" w:eastAsia="Lucida Sans Unicode" w:hAnsi="Times New Roman" w:cs="Mangal"/>
      <w:kern w:val="3"/>
      <w:sz w:val="24"/>
      <w:szCs w:val="21"/>
      <w:lang w:val="hr-HR" w:eastAsia="hi-IN" w:bidi="hi-IN"/>
    </w:rPr>
  </w:style>
  <w:style w:type="character" w:customStyle="1" w:styleId="Stil1Char">
    <w:name w:val="Stil1 Char"/>
    <w:basedOn w:val="OdlomakpopisaChar"/>
    <w:rPr>
      <w:rFonts w:ascii="Times New Roman" w:eastAsia="Lucida Sans Unicode" w:hAnsi="Times New Roman" w:cs="Mangal"/>
      <w:kern w:val="3"/>
      <w:sz w:val="24"/>
      <w:szCs w:val="24"/>
      <w:lang w:val="hr-HR" w:eastAsia="hi-IN" w:bidi="hi-IN"/>
    </w:rPr>
  </w:style>
  <w:style w:type="paragraph" w:styleId="Sadraj1">
    <w:name w:val="toc 1"/>
    <w:basedOn w:val="Normal"/>
    <w:next w:val="Normal"/>
    <w:autoRedefine/>
    <w:uiPriority w:val="39"/>
    <w:pPr>
      <w:spacing w:after="100"/>
    </w:pPr>
    <w:rPr>
      <w:szCs w:val="21"/>
    </w:rPr>
  </w:style>
  <w:style w:type="paragraph" w:customStyle="1" w:styleId="naslov">
    <w:name w:val="naslov"/>
    <w:basedOn w:val="Naslov1"/>
    <w:pPr>
      <w:numPr>
        <w:numId w:val="0"/>
      </w:numPr>
      <w:spacing w:before="360" w:after="180"/>
    </w:pPr>
  </w:style>
  <w:style w:type="paragraph" w:customStyle="1" w:styleId="podnaslov">
    <w:name w:val="podnaslov"/>
    <w:basedOn w:val="naslov"/>
    <w:pPr>
      <w:spacing w:before="120" w:after="120"/>
      <w:ind w:left="624"/>
    </w:pPr>
    <w:rPr>
      <w:u w:val="single"/>
    </w:rPr>
  </w:style>
  <w:style w:type="character" w:customStyle="1" w:styleId="Naslov1Char1">
    <w:name w:val="Naslov 1 Char1"/>
    <w:basedOn w:val="Zadanifontodlomka"/>
    <w:rPr>
      <w:rFonts w:ascii="Times New Roman" w:eastAsia="Times New Roman" w:hAnsi="Times New Roman" w:cs="Arial"/>
      <w:b/>
      <w:bCs/>
      <w:kern w:val="3"/>
      <w:sz w:val="24"/>
      <w:szCs w:val="29"/>
      <w:lang w:val="hr-HR" w:eastAsia="hi-IN" w:bidi="hi-IN"/>
    </w:rPr>
  </w:style>
  <w:style w:type="character" w:customStyle="1" w:styleId="naslovChar">
    <w:name w:val="naslov Char"/>
    <w:basedOn w:val="Naslov1Char1"/>
    <w:rPr>
      <w:rFonts w:ascii="Times New Roman" w:eastAsia="Times New Roman" w:hAnsi="Times New Roman" w:cs="Arial"/>
      <w:b/>
      <w:bCs/>
      <w:kern w:val="3"/>
      <w:sz w:val="24"/>
      <w:szCs w:val="29"/>
      <w:lang w:val="hr-HR" w:eastAsia="hi-IN" w:bidi="hi-IN"/>
    </w:rPr>
  </w:style>
  <w:style w:type="paragraph" w:styleId="Sadraj2">
    <w:name w:val="toc 2"/>
    <w:basedOn w:val="Normal"/>
    <w:next w:val="Normal"/>
    <w:autoRedefine/>
    <w:pPr>
      <w:widowControl/>
      <w:suppressAutoHyphens w:val="0"/>
      <w:spacing w:before="0" w:after="100"/>
      <w:ind w:left="220"/>
      <w:jc w:val="left"/>
      <w:textAlignment w:val="auto"/>
    </w:pPr>
    <w:rPr>
      <w:rFonts w:ascii="Calibri" w:eastAsia="Times New Roman" w:hAnsi="Calibri" w:cs="Times New Roman"/>
      <w:kern w:val="0"/>
      <w:sz w:val="22"/>
      <w:szCs w:val="22"/>
      <w:lang w:val="hr-BA" w:eastAsia="hr-BA" w:bidi="ar-SA"/>
    </w:rPr>
  </w:style>
  <w:style w:type="character" w:customStyle="1" w:styleId="podnaslovChar">
    <w:name w:val="podnaslov Char"/>
    <w:basedOn w:val="naslovChar"/>
    <w:rPr>
      <w:rFonts w:ascii="Times New Roman" w:eastAsia="Times New Roman" w:hAnsi="Times New Roman" w:cs="Arial"/>
      <w:b/>
      <w:bCs/>
      <w:kern w:val="3"/>
      <w:sz w:val="24"/>
      <w:szCs w:val="29"/>
      <w:u w:val="single"/>
      <w:lang w:val="hr-HR" w:eastAsia="hi-IN" w:bidi="hi-IN"/>
    </w:rPr>
  </w:style>
  <w:style w:type="paragraph" w:styleId="Sadraj3">
    <w:name w:val="toc 3"/>
    <w:basedOn w:val="Normal"/>
    <w:next w:val="Normal"/>
    <w:autoRedefine/>
    <w:pPr>
      <w:widowControl/>
      <w:suppressAutoHyphens w:val="0"/>
      <w:spacing w:before="0" w:after="100"/>
      <w:ind w:left="440"/>
      <w:jc w:val="left"/>
      <w:textAlignment w:val="auto"/>
    </w:pPr>
    <w:rPr>
      <w:rFonts w:ascii="Calibri" w:eastAsia="Times New Roman" w:hAnsi="Calibri" w:cs="Times New Roman"/>
      <w:kern w:val="0"/>
      <w:sz w:val="22"/>
      <w:szCs w:val="22"/>
      <w:lang w:val="hr-BA" w:eastAsia="hr-BA" w:bidi="ar-SA"/>
    </w:rPr>
  </w:style>
  <w:style w:type="character" w:customStyle="1" w:styleId="TekstkomentaraChar1">
    <w:name w:val="Tekst komentara Char1"/>
    <w:basedOn w:val="Zadanifontodlomka"/>
    <w:rPr>
      <w:rFonts w:eastAsia="Times New Roman"/>
      <w:sz w:val="20"/>
      <w:szCs w:val="20"/>
      <w:lang w:val="en-US"/>
    </w:rPr>
  </w:style>
  <w:style w:type="character" w:customStyle="1" w:styleId="PredmetkomentaraChar">
    <w:name w:val="Predmet komentara Char"/>
    <w:basedOn w:val="TekstkomentaraChar1"/>
    <w:rPr>
      <w:rFonts w:ascii="Times New Roman" w:eastAsia="Lucida Sans Unicode" w:hAnsi="Times New Roman" w:cs="Mangal"/>
      <w:b/>
      <w:bCs/>
      <w:kern w:val="3"/>
      <w:sz w:val="20"/>
      <w:szCs w:val="18"/>
      <w:lang w:val="hr-HR" w:eastAsia="hi-IN" w:bidi="hi-IN"/>
    </w:rPr>
  </w:style>
  <w:style w:type="paragraph" w:customStyle="1" w:styleId="TableParagraph">
    <w:name w:val="Table Paragraph"/>
    <w:basedOn w:val="Normal"/>
    <w:pPr>
      <w:widowControl/>
      <w:suppressAutoHyphens w:val="0"/>
      <w:spacing w:before="2" w:after="80"/>
      <w:ind w:left="107"/>
      <w:textAlignment w:val="auto"/>
    </w:pPr>
    <w:rPr>
      <w:rFonts w:ascii="Calibri" w:eastAsia="Times New Roman" w:hAnsi="Calibri" w:cs="Times New Roman"/>
      <w:kern w:val="0"/>
      <w:sz w:val="22"/>
      <w:szCs w:val="22"/>
      <w:lang w:val="en-US" w:eastAsia="en-US" w:bidi="ar-SA"/>
    </w:rPr>
  </w:style>
  <w:style w:type="paragraph" w:customStyle="1" w:styleId="normalweb-000013">
    <w:name w:val="normalweb-000013"/>
    <w:basedOn w:val="Normal"/>
    <w:pPr>
      <w:widowControl/>
      <w:suppressAutoHyphens w:val="0"/>
      <w:spacing w:before="100" w:after="105"/>
      <w:textAlignment w:val="auto"/>
    </w:pPr>
    <w:rPr>
      <w:rFonts w:eastAsia="Times New Roman" w:cs="Times New Roman"/>
      <w:kern w:val="0"/>
      <w:lang w:eastAsia="hr-HR" w:bidi="ar-SA"/>
    </w:rPr>
  </w:style>
  <w:style w:type="character" w:customStyle="1" w:styleId="BalloonTextChar">
    <w:name w:val="Balloon Text Char"/>
    <w:basedOn w:val="Zadanifontodlomka"/>
    <w:rPr>
      <w:rFonts w:ascii="Tahoma" w:eastAsia="Lucida Sans Unicode" w:hAnsi="Tahoma" w:cs="Mangal"/>
      <w:kern w:val="3"/>
      <w:sz w:val="16"/>
      <w:szCs w:val="14"/>
      <w:lang w:val="hr-HR" w:eastAsia="hi-IN" w:bidi="hi-IN"/>
    </w:rPr>
  </w:style>
  <w:style w:type="character" w:customStyle="1" w:styleId="CommentReference">
    <w:name w:val="Comment Reference"/>
    <w:basedOn w:val="Zadanifontodlomka"/>
    <w:rPr>
      <w:sz w:val="16"/>
      <w:szCs w:val="16"/>
    </w:rPr>
  </w:style>
  <w:style w:type="paragraph" w:customStyle="1" w:styleId="CommentText">
    <w:name w:val="Comment Text"/>
    <w:basedOn w:val="Normal"/>
    <w:rPr>
      <w:sz w:val="20"/>
      <w:szCs w:val="18"/>
    </w:rPr>
  </w:style>
  <w:style w:type="character" w:customStyle="1" w:styleId="CommentTextChar">
    <w:name w:val="Comment Text Char"/>
    <w:basedOn w:val="Zadanifontodlomka"/>
    <w:rPr>
      <w:rFonts w:ascii="Times New Roman" w:eastAsia="Lucida Sans Unicode" w:hAnsi="Times New Roman" w:cs="Mangal"/>
      <w:kern w:val="3"/>
      <w:sz w:val="20"/>
      <w:szCs w:val="18"/>
      <w:lang w:val="hr-HR" w:eastAsia="hi-IN" w:bidi="hi-IN"/>
    </w:rPr>
  </w:style>
  <w:style w:type="paragraph" w:customStyle="1" w:styleId="CommentSubject">
    <w:name w:val="Comment Subject"/>
    <w:basedOn w:val="CommentText"/>
    <w:next w:val="CommentText"/>
    <w:rPr>
      <w:b/>
      <w:bCs/>
    </w:rPr>
  </w:style>
  <w:style w:type="character" w:customStyle="1" w:styleId="CommentSubjectChar">
    <w:name w:val="Comment Subject Char"/>
    <w:basedOn w:val="CommentTextChar"/>
    <w:rPr>
      <w:rFonts w:ascii="Times New Roman" w:eastAsia="Lucida Sans Unicode" w:hAnsi="Times New Roman" w:cs="Mangal"/>
      <w:b/>
      <w:bCs/>
      <w:kern w:val="3"/>
      <w:sz w:val="20"/>
      <w:szCs w:val="18"/>
      <w:lang w:val="hr-HR" w:eastAsia="hi-IN" w:bidi="hi-IN"/>
    </w:rPr>
  </w:style>
  <w:style w:type="paragraph" w:styleId="Revizija">
    <w:name w:val="Revision"/>
    <w:pPr>
      <w:spacing w:after="0"/>
      <w:textAlignment w:val="auto"/>
    </w:pPr>
    <w:rPr>
      <w:rFonts w:ascii="Times New Roman" w:eastAsia="Lucida Sans Unicode" w:hAnsi="Times New Roman" w:cs="Mangal"/>
      <w:kern w:val="3"/>
      <w:sz w:val="24"/>
      <w:szCs w:val="21"/>
      <w:lang w:val="hr-HR" w:eastAsia="hi-IN" w:bidi="hi-IN"/>
    </w:rPr>
  </w:style>
  <w:style w:type="character" w:customStyle="1" w:styleId="HeaderChar">
    <w:name w:val="Header Char"/>
    <w:basedOn w:val="Zadanifontodlomka"/>
    <w:rPr>
      <w:rFonts w:ascii="Times New Roman" w:eastAsia="Lucida Sans Unicode" w:hAnsi="Times New Roman" w:cs="Mangal"/>
      <w:kern w:val="3"/>
      <w:sz w:val="24"/>
      <w:szCs w:val="21"/>
      <w:lang w:val="hr-HR" w:eastAsia="hi-IN" w:bidi="hi-IN"/>
    </w:rPr>
  </w:style>
  <w:style w:type="paragraph" w:styleId="Podnoje">
    <w:name w:val="footer"/>
    <w:basedOn w:val="Normal"/>
    <w:pPr>
      <w:tabs>
        <w:tab w:val="center" w:pos="4536"/>
        <w:tab w:val="right" w:pos="9072"/>
      </w:tabs>
      <w:spacing w:before="0"/>
    </w:pPr>
    <w:rPr>
      <w:szCs w:val="21"/>
    </w:rPr>
  </w:style>
  <w:style w:type="character" w:customStyle="1" w:styleId="FooterChar">
    <w:name w:val="Footer Char"/>
    <w:basedOn w:val="Zadanifontodlomka"/>
    <w:rPr>
      <w:rFonts w:ascii="Times New Roman" w:eastAsia="Lucida Sans Unicode" w:hAnsi="Times New Roman" w:cs="Mangal"/>
      <w:kern w:val="3"/>
      <w:sz w:val="24"/>
      <w:szCs w:val="21"/>
      <w:lang w:val="hr-HR" w:eastAsia="hi-IN" w:bidi="hi-IN"/>
    </w:rPr>
  </w:style>
  <w:style w:type="numbering" w:customStyle="1" w:styleId="WWOutlineListStyle30">
    <w:name w:val="WW_OutlineListStyle_30"/>
    <w:basedOn w:val="Bezpopisa"/>
    <w:pPr>
      <w:numPr>
        <w:numId w:val="2"/>
      </w:numPr>
    </w:pPr>
  </w:style>
  <w:style w:type="numbering" w:customStyle="1" w:styleId="WWOutlineListStyle29">
    <w:name w:val="WW_OutlineListStyle_29"/>
    <w:basedOn w:val="Bezpopisa"/>
    <w:pPr>
      <w:numPr>
        <w:numId w:val="3"/>
      </w:numPr>
    </w:pPr>
  </w:style>
  <w:style w:type="numbering" w:customStyle="1" w:styleId="WWOutlineListStyle28">
    <w:name w:val="WW_OutlineListStyle_28"/>
    <w:basedOn w:val="Bezpopisa"/>
    <w:pPr>
      <w:numPr>
        <w:numId w:val="4"/>
      </w:numPr>
    </w:pPr>
  </w:style>
  <w:style w:type="numbering" w:customStyle="1" w:styleId="WWOutlineListStyle27">
    <w:name w:val="WW_OutlineListStyle_27"/>
    <w:basedOn w:val="Bezpopisa"/>
    <w:pPr>
      <w:numPr>
        <w:numId w:val="5"/>
      </w:numPr>
    </w:pPr>
  </w:style>
  <w:style w:type="numbering" w:customStyle="1" w:styleId="WWOutlineListStyle26">
    <w:name w:val="WW_OutlineListStyle_26"/>
    <w:basedOn w:val="Bezpopisa"/>
    <w:pPr>
      <w:numPr>
        <w:numId w:val="6"/>
      </w:numPr>
    </w:pPr>
  </w:style>
  <w:style w:type="numbering" w:customStyle="1" w:styleId="WWOutlineListStyle25">
    <w:name w:val="WW_OutlineListStyle_25"/>
    <w:basedOn w:val="Bezpopisa"/>
    <w:pPr>
      <w:numPr>
        <w:numId w:val="7"/>
      </w:numPr>
    </w:pPr>
  </w:style>
  <w:style w:type="numbering" w:customStyle="1" w:styleId="WWOutlineListStyle24">
    <w:name w:val="WW_OutlineListStyle_24"/>
    <w:basedOn w:val="Bezpopisa"/>
    <w:pPr>
      <w:numPr>
        <w:numId w:val="8"/>
      </w:numPr>
    </w:pPr>
  </w:style>
  <w:style w:type="numbering" w:customStyle="1" w:styleId="WWOutlineListStyle23">
    <w:name w:val="WW_OutlineListStyle_23"/>
    <w:basedOn w:val="Bezpopisa"/>
    <w:pPr>
      <w:numPr>
        <w:numId w:val="9"/>
      </w:numPr>
    </w:pPr>
  </w:style>
  <w:style w:type="numbering" w:customStyle="1" w:styleId="WWOutlineListStyle22">
    <w:name w:val="WW_OutlineListStyle_22"/>
    <w:basedOn w:val="Bezpopisa"/>
    <w:pPr>
      <w:numPr>
        <w:numId w:val="10"/>
      </w:numPr>
    </w:pPr>
  </w:style>
  <w:style w:type="numbering" w:customStyle="1" w:styleId="WWOutlineListStyle21">
    <w:name w:val="WW_OutlineListStyle_21"/>
    <w:basedOn w:val="Bezpopisa"/>
    <w:pPr>
      <w:numPr>
        <w:numId w:val="11"/>
      </w:numPr>
    </w:pPr>
  </w:style>
  <w:style w:type="numbering" w:customStyle="1" w:styleId="WWOutlineListStyle20">
    <w:name w:val="WW_OutlineListStyle_20"/>
    <w:basedOn w:val="Bezpopisa"/>
    <w:pPr>
      <w:numPr>
        <w:numId w:val="12"/>
      </w:numPr>
    </w:pPr>
  </w:style>
  <w:style w:type="numbering" w:customStyle="1" w:styleId="WWOutlineListStyle19">
    <w:name w:val="WW_OutlineListStyle_19"/>
    <w:basedOn w:val="Bezpopisa"/>
    <w:pPr>
      <w:numPr>
        <w:numId w:val="13"/>
      </w:numPr>
    </w:pPr>
  </w:style>
  <w:style w:type="numbering" w:customStyle="1" w:styleId="WWOutlineListStyle18">
    <w:name w:val="WW_OutlineListStyle_18"/>
    <w:basedOn w:val="Bezpopisa"/>
    <w:pPr>
      <w:numPr>
        <w:numId w:val="14"/>
      </w:numPr>
    </w:pPr>
  </w:style>
  <w:style w:type="numbering" w:customStyle="1" w:styleId="WWOutlineListStyle17">
    <w:name w:val="WW_OutlineListStyle_17"/>
    <w:basedOn w:val="Bezpopisa"/>
    <w:pPr>
      <w:numPr>
        <w:numId w:val="15"/>
      </w:numPr>
    </w:pPr>
  </w:style>
  <w:style w:type="numbering" w:customStyle="1" w:styleId="WWOutlineListStyle16">
    <w:name w:val="WW_OutlineListStyle_16"/>
    <w:basedOn w:val="Bezpopisa"/>
    <w:pPr>
      <w:numPr>
        <w:numId w:val="16"/>
      </w:numPr>
    </w:pPr>
  </w:style>
  <w:style w:type="numbering" w:customStyle="1" w:styleId="WWOutlineListStyle15">
    <w:name w:val="WW_OutlineListStyle_15"/>
    <w:basedOn w:val="Bezpopisa"/>
    <w:pPr>
      <w:numPr>
        <w:numId w:val="17"/>
      </w:numPr>
    </w:pPr>
  </w:style>
  <w:style w:type="numbering" w:customStyle="1" w:styleId="WWOutlineListStyle14">
    <w:name w:val="WW_OutlineListStyle_14"/>
    <w:basedOn w:val="Bezpopisa"/>
    <w:pPr>
      <w:numPr>
        <w:numId w:val="18"/>
      </w:numPr>
    </w:pPr>
  </w:style>
  <w:style w:type="numbering" w:customStyle="1" w:styleId="WWOutlineListStyle13">
    <w:name w:val="WW_OutlineListStyle_13"/>
    <w:basedOn w:val="Bezpopisa"/>
    <w:pPr>
      <w:numPr>
        <w:numId w:val="19"/>
      </w:numPr>
    </w:pPr>
  </w:style>
  <w:style w:type="numbering" w:customStyle="1" w:styleId="WWOutlineListStyle12">
    <w:name w:val="WW_OutlineListStyle_12"/>
    <w:basedOn w:val="Bezpopisa"/>
    <w:pPr>
      <w:numPr>
        <w:numId w:val="20"/>
      </w:numPr>
    </w:pPr>
  </w:style>
  <w:style w:type="numbering" w:customStyle="1" w:styleId="WWOutlineListStyle11">
    <w:name w:val="WW_OutlineListStyle_11"/>
    <w:basedOn w:val="Bezpopisa"/>
    <w:pPr>
      <w:numPr>
        <w:numId w:val="21"/>
      </w:numPr>
    </w:pPr>
  </w:style>
  <w:style w:type="numbering" w:customStyle="1" w:styleId="WWOutlineListStyle10">
    <w:name w:val="WW_OutlineListStyle_10"/>
    <w:basedOn w:val="Bezpopisa"/>
    <w:pPr>
      <w:numPr>
        <w:numId w:val="22"/>
      </w:numPr>
    </w:pPr>
  </w:style>
  <w:style w:type="numbering" w:customStyle="1" w:styleId="WWOutlineListStyle9">
    <w:name w:val="WW_OutlineListStyle_9"/>
    <w:basedOn w:val="Bezpopisa"/>
    <w:pPr>
      <w:numPr>
        <w:numId w:val="23"/>
      </w:numPr>
    </w:pPr>
  </w:style>
  <w:style w:type="numbering" w:customStyle="1" w:styleId="WWOutlineListStyle8">
    <w:name w:val="WW_OutlineListStyle_8"/>
    <w:basedOn w:val="Bezpopisa"/>
    <w:pPr>
      <w:numPr>
        <w:numId w:val="24"/>
      </w:numPr>
    </w:pPr>
  </w:style>
  <w:style w:type="numbering" w:customStyle="1" w:styleId="WWOutlineListStyle7">
    <w:name w:val="WW_OutlineListStyle_7"/>
    <w:basedOn w:val="Bezpopisa"/>
    <w:pPr>
      <w:numPr>
        <w:numId w:val="25"/>
      </w:numPr>
    </w:pPr>
  </w:style>
  <w:style w:type="numbering" w:customStyle="1" w:styleId="WWOutlineListStyle6">
    <w:name w:val="WW_OutlineListStyle_6"/>
    <w:basedOn w:val="Bezpopisa"/>
    <w:pPr>
      <w:numPr>
        <w:numId w:val="26"/>
      </w:numPr>
    </w:pPr>
  </w:style>
  <w:style w:type="numbering" w:customStyle="1" w:styleId="WWOutlineListStyle5">
    <w:name w:val="WW_OutlineListStyle_5"/>
    <w:basedOn w:val="Bezpopisa"/>
    <w:pPr>
      <w:numPr>
        <w:numId w:val="27"/>
      </w:numPr>
    </w:pPr>
  </w:style>
  <w:style w:type="numbering" w:customStyle="1" w:styleId="WWOutlineListStyle4">
    <w:name w:val="WW_OutlineListStyle_4"/>
    <w:basedOn w:val="Bezpopisa"/>
    <w:pPr>
      <w:numPr>
        <w:numId w:val="28"/>
      </w:numPr>
    </w:pPr>
  </w:style>
  <w:style w:type="numbering" w:customStyle="1" w:styleId="WWOutlineListStyle3">
    <w:name w:val="WW_OutlineListStyle_3"/>
    <w:basedOn w:val="Bezpopisa"/>
    <w:pPr>
      <w:numPr>
        <w:numId w:val="29"/>
      </w:numPr>
    </w:pPr>
  </w:style>
  <w:style w:type="numbering" w:customStyle="1" w:styleId="WWOutlineListStyle2">
    <w:name w:val="WW_OutlineListStyle_2"/>
    <w:basedOn w:val="Bezpopisa"/>
    <w:pPr>
      <w:numPr>
        <w:numId w:val="30"/>
      </w:numPr>
    </w:pPr>
  </w:style>
  <w:style w:type="numbering" w:customStyle="1" w:styleId="WWOutlineListStyle1">
    <w:name w:val="WW_OutlineListStyle_1"/>
    <w:basedOn w:val="Bezpopisa"/>
    <w:pPr>
      <w:numPr>
        <w:numId w:val="31"/>
      </w:numPr>
    </w:pPr>
  </w:style>
  <w:style w:type="numbering" w:customStyle="1" w:styleId="WWOutlineListStyle">
    <w:name w:val="WW_OutlineListStyle"/>
    <w:basedOn w:val="Bezpopisa"/>
    <w:pPr>
      <w:numPr>
        <w:numId w:val="32"/>
      </w:numPr>
    </w:pPr>
  </w:style>
  <w:style w:type="numbering" w:customStyle="1" w:styleId="LFO3">
    <w:name w:val="LFO3"/>
    <w:basedOn w:val="Bezpopisa"/>
    <w:pPr>
      <w:numPr>
        <w:numId w:val="33"/>
      </w:numPr>
    </w:pPr>
  </w:style>
  <w:style w:type="character" w:styleId="Nerijeenospominjanje">
    <w:name w:val="Unresolved Mention"/>
    <w:basedOn w:val="Zadanifontodlomka"/>
    <w:uiPriority w:val="99"/>
    <w:semiHidden/>
    <w:unhideWhenUsed/>
    <w:rsid w:val="00CC5107"/>
    <w:rPr>
      <w:color w:val="605E5C"/>
      <w:shd w:val="clear" w:color="auto" w:fill="E1DFDD"/>
    </w:rPr>
  </w:style>
  <w:style w:type="paragraph" w:customStyle="1" w:styleId="Standard">
    <w:name w:val="Standard"/>
    <w:rsid w:val="001E3E1F"/>
    <w:pPr>
      <w:widowControl w:val="0"/>
      <w:suppressAutoHyphens/>
      <w:autoSpaceDN/>
      <w:spacing w:after="0"/>
      <w:textAlignment w:val="auto"/>
    </w:pPr>
    <w:rPr>
      <w:rFonts w:ascii="Times New Roman" w:eastAsia="Lucida Sans Unicode" w:hAnsi="Times New Roman" w:cs="Tahoma"/>
      <w:color w:val="000000"/>
      <w:sz w:val="24"/>
      <w:szCs w:val="24"/>
      <w:lang w:val="hr-HR" w:eastAsia="hr-HR"/>
    </w:rPr>
  </w:style>
  <w:style w:type="paragraph" w:styleId="Tekstfusnote">
    <w:name w:val="footnote text"/>
    <w:basedOn w:val="Normal"/>
    <w:link w:val="TekstfusnoteChar"/>
    <w:uiPriority w:val="99"/>
    <w:semiHidden/>
    <w:unhideWhenUsed/>
    <w:rsid w:val="00692195"/>
    <w:pPr>
      <w:spacing w:before="0"/>
    </w:pPr>
    <w:rPr>
      <w:sz w:val="20"/>
      <w:szCs w:val="18"/>
    </w:rPr>
  </w:style>
  <w:style w:type="character" w:customStyle="1" w:styleId="TekstfusnoteChar">
    <w:name w:val="Tekst fusnote Char"/>
    <w:basedOn w:val="Zadanifontodlomka"/>
    <w:link w:val="Tekstfusnote"/>
    <w:uiPriority w:val="99"/>
    <w:semiHidden/>
    <w:rsid w:val="00692195"/>
    <w:rPr>
      <w:rFonts w:ascii="Times New Roman" w:eastAsia="Lucida Sans Unicode" w:hAnsi="Times New Roman" w:cs="Mangal"/>
      <w:kern w:val="3"/>
      <w:sz w:val="20"/>
      <w:szCs w:val="18"/>
      <w:lang w:val="hr-HR" w:eastAsia="hi-IN" w:bidi="hi-IN"/>
    </w:rPr>
  </w:style>
  <w:style w:type="character" w:styleId="Referencafusnote">
    <w:name w:val="footnote reference"/>
    <w:basedOn w:val="Zadanifontodlomka"/>
    <w:uiPriority w:val="99"/>
    <w:semiHidden/>
    <w:unhideWhenUsed/>
    <w:rsid w:val="006921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ojn.nn.hr/Oglasnik/" TargetMode="External"/><Relationship Id="rId18" Type="http://schemas.openxmlformats.org/officeDocument/2006/relationships/hyperlink" Target="https://mgipu.gov.hr/UserDocsImages/8132" TargetMode="External"/><Relationship Id="rId3" Type="http://schemas.openxmlformats.org/officeDocument/2006/relationships/styles" Target="styles.xml"/><Relationship Id="rId21" Type="http://schemas.openxmlformats.org/officeDocument/2006/relationships/hyperlink" Target="https://mgipu.gov.hr/pristup-informacijama/cesta-pitanja-i-odgovori/podrucje-gradnje/strane-osobe-koje-obavljaju-djelatnost-gradjenja/5213" TargetMode="External"/><Relationship Id="rId7" Type="http://schemas.openxmlformats.org/officeDocument/2006/relationships/endnotes" Target="endnotes.xml"/><Relationship Id="rId12" Type="http://schemas.openxmlformats.org/officeDocument/2006/relationships/hyperlink" Target="mailto:vlado.kustic@luckaupr.tcloud.hr" TargetMode="External"/><Relationship Id="rId17" Type="http://schemas.openxmlformats.org/officeDocument/2006/relationships/hyperlink" Target="https://mgipu.gov.hr/pristup-informacijama/zakoni-i-ostali-propisi/podrucje-gradnje-3228/322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ucka.uprava.novalja@gs.ht.hr" TargetMode="External"/><Relationship Id="rId20" Type="http://schemas.openxmlformats.org/officeDocument/2006/relationships/hyperlink" Target="https://mgipu.gov.hr/o-ministarstvu-15/djelokrug/graditeljstvo-98/strane-osobe-koje-obavljaju-djelatnost-prostornog-uredjenja-i-gradnje-u-republici-hrvatskoj-na-privremenoj-i-povremenoj-osnovi/81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ka.uprava.novalja@gs.ht.h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ojn.nn.hr/Oglasnik" TargetMode="External"/><Relationship Id="rId23" Type="http://schemas.openxmlformats.org/officeDocument/2006/relationships/hyperlink" Target="http://www.grd.hr/" TargetMode="External"/><Relationship Id="rId10" Type="http://schemas.openxmlformats.org/officeDocument/2006/relationships/hyperlink" Target="http://www.lucka-uprava-novalja.com" TargetMode="External"/><Relationship Id="rId19" Type="http://schemas.openxmlformats.org/officeDocument/2006/relationships/hyperlink" Target="https://mgipu.gov.hr/strane-osobe-koje-trajno-obavljaju-djelatnost-gradnje-u-republici-hrvatskoj/818"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help.nn.hr/support/solutions/articles/12000043401--kreiranje-e-espd-odgovora-ponuditelji-natjecatelji" TargetMode="External"/><Relationship Id="rId22" Type="http://schemas.openxmlformats.org/officeDocument/2006/relationships/hyperlink" Target="https://mgipu.gov.hr/pristup-informacijama/zakoni-i-ostali-propisi/podrucje-gradnje-3228/322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8EE19-6AF5-498B-B58D-DB38A55D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14977</Words>
  <Characters>85369</Characters>
  <Application>Microsoft Office Word</Application>
  <DocSecurity>0</DocSecurity>
  <Lines>711</Lines>
  <Paragraphs>200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Jelena Festini</dc:creator>
  <cp:lastModifiedBy>IGOR VIDAS</cp:lastModifiedBy>
  <cp:revision>2</cp:revision>
  <dcterms:created xsi:type="dcterms:W3CDTF">2020-02-05T09:20:00Z</dcterms:created>
  <dcterms:modified xsi:type="dcterms:W3CDTF">2020-02-05T09:20:00Z</dcterms:modified>
</cp:coreProperties>
</file>